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81B5" w14:textId="247216CF" w:rsidR="00697DBF" w:rsidRPr="00882D13" w:rsidRDefault="00697DBF" w:rsidP="008B4307">
      <w:pPr>
        <w:tabs>
          <w:tab w:val="left" w:pos="567"/>
        </w:tabs>
        <w:spacing w:after="60"/>
        <w:contextualSpacing/>
        <w:rPr>
          <w:rFonts w:ascii="Poppins" w:hAnsi="Poppins" w:cs="Poppins"/>
          <w:color w:val="808080" w:themeColor="background1" w:themeShade="80"/>
          <w:sz w:val="16"/>
          <w:szCs w:val="16"/>
        </w:rPr>
      </w:pPr>
    </w:p>
    <w:p w14:paraId="5DD0BF1C" w14:textId="7587852C" w:rsidR="008B4307" w:rsidRPr="00131354" w:rsidRDefault="00271177" w:rsidP="008B4307">
      <w:pPr>
        <w:tabs>
          <w:tab w:val="left" w:pos="567"/>
        </w:tabs>
        <w:spacing w:after="60"/>
        <w:contextualSpacing/>
        <w:rPr>
          <w:rFonts w:ascii="Poppins" w:hAnsi="Poppins" w:cs="Poppins"/>
          <w:color w:val="808080" w:themeColor="background1" w:themeShade="80"/>
          <w:sz w:val="36"/>
          <w:szCs w:val="36"/>
          <w:lang w:val="en-US"/>
        </w:rPr>
      </w:pPr>
      <w:r>
        <w:rPr>
          <w:rFonts w:ascii="Poppins" w:hAnsi="Poppins" w:cs="Poppins"/>
          <w:color w:val="808080" w:themeColor="background1" w:themeShade="80"/>
          <w:sz w:val="36"/>
          <w:lang w:val="en-US"/>
        </w:rPr>
        <w:t>Press release</w:t>
      </w:r>
      <w:r w:rsidR="009A7C04" w:rsidRPr="00131354">
        <w:rPr>
          <w:rFonts w:ascii="Poppins" w:hAnsi="Poppins" w:cs="Poppins"/>
          <w:color w:val="808080" w:themeColor="background1" w:themeShade="80"/>
          <w:sz w:val="36"/>
          <w:lang w:val="en-US"/>
        </w:rPr>
        <w:tab/>
      </w:r>
      <w:r w:rsidR="009A7C04" w:rsidRPr="00131354">
        <w:rPr>
          <w:rFonts w:ascii="Poppins" w:hAnsi="Poppins" w:cs="Poppins"/>
          <w:color w:val="808080" w:themeColor="background1" w:themeShade="80"/>
          <w:sz w:val="36"/>
          <w:lang w:val="en-US"/>
        </w:rPr>
        <w:tab/>
      </w:r>
      <w:r w:rsidR="009A7C04" w:rsidRPr="00131354">
        <w:rPr>
          <w:rFonts w:ascii="Poppins" w:hAnsi="Poppins" w:cs="Poppins"/>
          <w:color w:val="808080" w:themeColor="background1" w:themeShade="80"/>
          <w:sz w:val="36"/>
          <w:lang w:val="en-US"/>
        </w:rPr>
        <w:tab/>
      </w:r>
      <w:r w:rsidR="009A7C04" w:rsidRPr="00131354">
        <w:rPr>
          <w:rFonts w:ascii="Poppins" w:hAnsi="Poppins" w:cs="Poppins"/>
          <w:color w:val="808080" w:themeColor="background1" w:themeShade="80"/>
          <w:sz w:val="36"/>
          <w:lang w:val="en-US"/>
        </w:rPr>
        <w:tab/>
      </w:r>
    </w:p>
    <w:p w14:paraId="42E08A5E" w14:textId="6B7D3C5B" w:rsidR="0076418E" w:rsidRPr="00131354" w:rsidRDefault="008B4307" w:rsidP="0043311E">
      <w:pPr>
        <w:contextualSpacing/>
        <w:jc w:val="center"/>
        <w:rPr>
          <w:rFonts w:ascii="Poppins" w:hAnsi="Poppins" w:cs="Poppins"/>
          <w:sz w:val="4"/>
          <w:szCs w:val="4"/>
          <w:lang w:val="en-US"/>
        </w:rPr>
      </w:pPr>
      <w:r w:rsidRPr="00847E28">
        <w:rPr>
          <w:rFonts w:ascii="Poppins" w:hAnsi="Poppins" w:cs="Poppins"/>
          <w:noProof/>
          <w:color w:val="FFFFFF" w:themeColor="background1"/>
          <w:sz w:val="4"/>
          <w:szCs w:val="4"/>
          <w:lang w:eastAsia="it-IT"/>
        </w:rPr>
        <mc:AlternateContent>
          <mc:Choice Requires="wps">
            <w:drawing>
              <wp:anchor distT="0" distB="0" distL="114300" distR="114300" simplePos="0" relativeHeight="251607552" behindDoc="0" locked="0" layoutInCell="1" allowOverlap="1" wp14:anchorId="248948B6" wp14:editId="41B73992">
                <wp:simplePos x="0" y="0"/>
                <wp:positionH relativeFrom="column">
                  <wp:posOffset>0</wp:posOffset>
                </wp:positionH>
                <wp:positionV relativeFrom="paragraph">
                  <wp:posOffset>0</wp:posOffset>
                </wp:positionV>
                <wp:extent cx="605409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054090" cy="0"/>
                        </a:xfrm>
                        <a:prstGeom prst="line">
                          <a:avLst/>
                        </a:prstGeom>
                        <a:ln w="19050">
                          <a:solidFill>
                            <a:srgbClr val="66CCF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159CE9F" id="Connettore diritto 2" o:spid="_x0000_s1026" style="position:absolute;z-index:25160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" strokecolor="#6cf" strokeweight="1.5pt">
                <v:stroke joinstyle="miter"/>
              </v:line>
            </w:pict>
          </mc:Fallback>
        </mc:AlternateContent>
      </w:r>
    </w:p>
    <w:p w14:paraId="61792B5A" w14:textId="468EBB61" w:rsidR="00665220" w:rsidRPr="00665220" w:rsidRDefault="00665220" w:rsidP="00665220">
      <w:pPr>
        <w:jc w:val="center"/>
        <w:textAlignment w:val="baseline"/>
        <w:rPr>
          <w:rFonts w:ascii="Poppins" w:hAnsi="Poppins" w:cs="Poppins"/>
          <w:b/>
          <w:bCs/>
          <w:color w:val="000000" w:themeColor="text1"/>
          <w:sz w:val="27"/>
          <w:szCs w:val="27"/>
          <w:lang w:val="en-US"/>
        </w:rPr>
      </w:pPr>
      <w:r w:rsidRPr="00665220">
        <w:rPr>
          <w:rFonts w:ascii="Poppins" w:hAnsi="Poppins"/>
          <w:b/>
          <w:color w:val="000000" w:themeColor="text1"/>
          <w:sz w:val="27"/>
          <w:lang w:val="en-US"/>
        </w:rPr>
        <w:t xml:space="preserve">THE TEHA GROUP STUDY ON </w:t>
      </w:r>
      <w:r w:rsidR="000B5E14">
        <w:rPr>
          <w:rFonts w:ascii="Poppins" w:hAnsi="Poppins"/>
          <w:b/>
          <w:color w:val="000000" w:themeColor="text1"/>
          <w:sz w:val="27"/>
          <w:lang w:val="en-US"/>
        </w:rPr>
        <w:t>“</w:t>
      </w:r>
      <w:r w:rsidRPr="00665220">
        <w:rPr>
          <w:rFonts w:ascii="Poppins" w:hAnsi="Poppins"/>
          <w:b/>
          <w:color w:val="000000" w:themeColor="text1"/>
          <w:sz w:val="27"/>
          <w:lang w:val="en-US"/>
        </w:rPr>
        <w:t>INWIT’S VALUE AND IMPACT FOR ITALY</w:t>
      </w:r>
      <w:r w:rsidR="000B5E14">
        <w:rPr>
          <w:rFonts w:ascii="Poppins" w:hAnsi="Poppins"/>
          <w:b/>
          <w:color w:val="000000" w:themeColor="text1"/>
          <w:sz w:val="27"/>
          <w:lang w:val="en-US"/>
        </w:rPr>
        <w:t>”</w:t>
      </w:r>
      <w:r w:rsidRPr="00665220">
        <w:rPr>
          <w:rFonts w:ascii="Poppins" w:hAnsi="Poppins"/>
          <w:b/>
          <w:color w:val="000000" w:themeColor="text1"/>
          <w:sz w:val="27"/>
          <w:lang w:val="en-US"/>
        </w:rPr>
        <w:t xml:space="preserve"> IN 2024 PRESENTED AT THE SUSTAINABILITY DAY</w:t>
      </w:r>
    </w:p>
    <w:p w14:paraId="00810DBE" w14:textId="77777777" w:rsidR="00665220" w:rsidRPr="00787A4D" w:rsidRDefault="00665220" w:rsidP="00665220">
      <w:pPr>
        <w:pStyle w:val="Paragrafoelenco"/>
        <w:numPr>
          <w:ilvl w:val="0"/>
          <w:numId w:val="12"/>
        </w:numPr>
        <w:jc w:val="center"/>
        <w:textAlignment w:val="baseline"/>
        <w:rPr>
          <w:rFonts w:ascii="Poppins" w:hAnsi="Poppins" w:cs="Poppins"/>
          <w:b/>
          <w:bCs/>
          <w:color w:val="000000" w:themeColor="text1"/>
          <w:sz w:val="27"/>
          <w:szCs w:val="27"/>
        </w:rPr>
      </w:pPr>
      <w:r>
        <w:rPr>
          <w:rFonts w:ascii="Poppins" w:hAnsi="Poppins"/>
          <w:b/>
          <w:color w:val="000000" w:themeColor="text1"/>
          <w:sz w:val="27"/>
        </w:rPr>
        <w:t>€1.3 BILLION CONTRIBUTION TO GDP</w:t>
      </w:r>
    </w:p>
    <w:p w14:paraId="71F8D0AB" w14:textId="77777777" w:rsidR="00665220" w:rsidRPr="003F254B" w:rsidRDefault="00665220" w:rsidP="00665220">
      <w:pPr>
        <w:pStyle w:val="Paragrafoelenco"/>
        <w:numPr>
          <w:ilvl w:val="0"/>
          <w:numId w:val="12"/>
        </w:numPr>
        <w:jc w:val="center"/>
        <w:textAlignment w:val="baseline"/>
        <w:rPr>
          <w:rFonts w:ascii="Poppins" w:hAnsi="Poppins" w:cs="Poppins"/>
          <w:b/>
          <w:bCs/>
          <w:color w:val="000000" w:themeColor="text1"/>
          <w:sz w:val="27"/>
          <w:szCs w:val="27"/>
        </w:rPr>
      </w:pPr>
      <w:r>
        <w:rPr>
          <w:rFonts w:ascii="Poppins" w:hAnsi="Poppins"/>
          <w:b/>
          <w:color w:val="000000" w:themeColor="text1"/>
          <w:sz w:val="27"/>
        </w:rPr>
        <w:t xml:space="preserve"> APPROXIMATELY 3,200 JOBS SUPPORTED</w:t>
      </w:r>
    </w:p>
    <w:p w14:paraId="716A151F" w14:textId="77777777" w:rsidR="00665220" w:rsidRPr="00665220" w:rsidRDefault="00665220" w:rsidP="00665220">
      <w:pPr>
        <w:pStyle w:val="Paragrafoelenco"/>
        <w:numPr>
          <w:ilvl w:val="0"/>
          <w:numId w:val="12"/>
        </w:numPr>
        <w:jc w:val="center"/>
        <w:textAlignment w:val="baseline"/>
        <w:rPr>
          <w:rFonts w:ascii="Poppins" w:hAnsi="Poppins" w:cs="Poppins"/>
          <w:b/>
          <w:bCs/>
          <w:color w:val="000000" w:themeColor="text1"/>
          <w:sz w:val="27"/>
          <w:szCs w:val="27"/>
          <w:lang w:val="en-US"/>
        </w:rPr>
      </w:pPr>
      <w:r w:rsidRPr="00665220">
        <w:rPr>
          <w:rFonts w:ascii="Poppins" w:hAnsi="Poppins"/>
          <w:b/>
          <w:color w:val="000000" w:themeColor="text1"/>
          <w:sz w:val="27"/>
          <w:lang w:val="en-US"/>
        </w:rPr>
        <w:t>OVER 30% OF REVENUES REINVESTED IN DIGITAL INFRASTRUCTURE DEVELOPMENT</w:t>
      </w:r>
    </w:p>
    <w:p w14:paraId="0DB94C50" w14:textId="77777777" w:rsidR="00665220" w:rsidRPr="00665220" w:rsidRDefault="00665220" w:rsidP="00665220">
      <w:pPr>
        <w:jc w:val="center"/>
        <w:textAlignment w:val="baseline"/>
        <w:rPr>
          <w:rFonts w:ascii="Poppins" w:hAnsi="Poppins" w:cs="Poppins"/>
          <w:b/>
          <w:bCs/>
          <w:color w:val="000000" w:themeColor="text1"/>
          <w:sz w:val="18"/>
          <w:szCs w:val="18"/>
          <w:lang w:val="en-US" w:eastAsia="fr-FR"/>
        </w:rPr>
      </w:pPr>
    </w:p>
    <w:p w14:paraId="18B14AE4" w14:textId="77777777" w:rsidR="00665220" w:rsidRPr="00665220" w:rsidRDefault="00665220" w:rsidP="00665220">
      <w:pPr>
        <w:jc w:val="center"/>
        <w:rPr>
          <w:rFonts w:ascii="Poppins" w:hAnsi="Poppins" w:cs="Poppins"/>
          <w:b/>
          <w:bCs/>
          <w:color w:val="000000" w:themeColor="text1"/>
          <w:sz w:val="27"/>
          <w:szCs w:val="27"/>
          <w:lang w:val="en-US"/>
        </w:rPr>
      </w:pPr>
      <w:r w:rsidRPr="00665220">
        <w:rPr>
          <w:rFonts w:ascii="Poppins" w:hAnsi="Poppins"/>
          <w:b/>
          <w:color w:val="000000" w:themeColor="text1"/>
          <w:sz w:val="27"/>
          <w:lang w:val="en-US"/>
        </w:rPr>
        <w:t>THANKS TO THE SHARED INFRASTRUCTURE MODEL, BETWEEN 2015 AND 2024:</w:t>
      </w:r>
    </w:p>
    <w:p w14:paraId="6492DEA6" w14:textId="77777777" w:rsidR="00665220" w:rsidRPr="00665220" w:rsidRDefault="00665220" w:rsidP="00665220">
      <w:pPr>
        <w:rPr>
          <w:rFonts w:ascii="Poppins" w:hAnsi="Poppins" w:cs="Poppins"/>
          <w:b/>
          <w:bCs/>
          <w:color w:val="000000" w:themeColor="text1"/>
          <w:sz w:val="10"/>
          <w:szCs w:val="10"/>
          <w:lang w:val="en-US" w:eastAsia="fr-FR"/>
        </w:rPr>
      </w:pPr>
    </w:p>
    <w:p w14:paraId="71746DA1" w14:textId="4A2C1E24" w:rsidR="00665220" w:rsidRPr="00665220" w:rsidRDefault="00665220" w:rsidP="00665220">
      <w:pPr>
        <w:jc w:val="center"/>
        <w:rPr>
          <w:rFonts w:ascii="Poppins" w:hAnsi="Poppins" w:cs="Poppins"/>
          <w:b/>
          <w:bCs/>
          <w:color w:val="000000" w:themeColor="text1"/>
          <w:sz w:val="27"/>
          <w:szCs w:val="27"/>
          <w:lang w:val="en-US"/>
        </w:rPr>
      </w:pPr>
      <w:r w:rsidRPr="00665220">
        <w:rPr>
          <w:rFonts w:ascii="Poppins" w:hAnsi="Poppins"/>
          <w:b/>
          <w:color w:val="000000" w:themeColor="text1"/>
          <w:sz w:val="27"/>
          <w:lang w:val="en-US"/>
        </w:rPr>
        <w:t xml:space="preserve">- €15.8 BILLION IN COSTS AVOIDED BY TELCO </w:t>
      </w:r>
      <w:r w:rsidR="00271177">
        <w:rPr>
          <w:rFonts w:ascii="Poppins" w:hAnsi="Poppins"/>
          <w:b/>
          <w:color w:val="000000" w:themeColor="text1"/>
          <w:sz w:val="27"/>
          <w:lang w:val="en-US"/>
        </w:rPr>
        <w:t>SUPPLY CHAIN</w:t>
      </w:r>
      <w:r w:rsidRPr="00665220">
        <w:rPr>
          <w:rFonts w:ascii="Poppins" w:hAnsi="Poppins"/>
          <w:b/>
          <w:color w:val="000000" w:themeColor="text1"/>
          <w:sz w:val="27"/>
          <w:lang w:val="en-US"/>
        </w:rPr>
        <w:t xml:space="preserve"> IN ITALY</w:t>
      </w:r>
    </w:p>
    <w:p w14:paraId="1A9EA5D6" w14:textId="77777777" w:rsidR="00665220" w:rsidRPr="00665220" w:rsidRDefault="00665220" w:rsidP="00665220">
      <w:pPr>
        <w:jc w:val="center"/>
        <w:rPr>
          <w:rFonts w:ascii="Poppins" w:hAnsi="Poppins" w:cs="Poppins"/>
          <w:b/>
          <w:bCs/>
          <w:color w:val="000000" w:themeColor="text1"/>
          <w:sz w:val="27"/>
          <w:szCs w:val="27"/>
          <w:lang w:val="en-US"/>
        </w:rPr>
      </w:pPr>
      <w:r w:rsidRPr="00665220">
        <w:rPr>
          <w:rFonts w:ascii="Poppins" w:hAnsi="Poppins"/>
          <w:b/>
          <w:color w:val="000000" w:themeColor="text1"/>
          <w:sz w:val="27"/>
          <w:lang w:val="en-US"/>
        </w:rPr>
        <w:t>- 2.5 MILLION TONNES OF CO</w:t>
      </w:r>
      <w:r w:rsidRPr="00665220">
        <w:rPr>
          <w:rFonts w:ascii="Cambria Math" w:hAnsi="Cambria Math"/>
          <w:b/>
          <w:color w:val="000000" w:themeColor="text1"/>
          <w:sz w:val="27"/>
          <w:lang w:val="en-US"/>
        </w:rPr>
        <w:t xml:space="preserve">₂ </w:t>
      </w:r>
      <w:r w:rsidRPr="00665220">
        <w:rPr>
          <w:rFonts w:ascii="Poppins" w:hAnsi="Poppins"/>
          <w:b/>
          <w:color w:val="000000" w:themeColor="text1"/>
          <w:sz w:val="27"/>
          <w:lang w:val="en-US"/>
        </w:rPr>
        <w:t>EMISSIONS AVOIDED</w:t>
      </w:r>
    </w:p>
    <w:p w14:paraId="534CCF65" w14:textId="77777777" w:rsidR="00665220" w:rsidRPr="00665220" w:rsidRDefault="00665220" w:rsidP="00665220">
      <w:pPr>
        <w:jc w:val="center"/>
        <w:rPr>
          <w:rFonts w:ascii="Poppins" w:hAnsi="Poppins" w:cs="Poppins"/>
          <w:b/>
          <w:bCs/>
          <w:color w:val="000000" w:themeColor="text1"/>
          <w:sz w:val="27"/>
          <w:szCs w:val="27"/>
          <w:lang w:val="en-US"/>
        </w:rPr>
      </w:pPr>
      <w:r w:rsidRPr="00665220">
        <w:rPr>
          <w:rFonts w:ascii="Poppins" w:hAnsi="Poppins"/>
          <w:b/>
          <w:color w:val="000000" w:themeColor="text1"/>
          <w:sz w:val="27"/>
          <w:lang w:val="en-US"/>
        </w:rPr>
        <w:t>+€1.4 BILLION IN INVESTMENTS BY INWIT (€2.9 BILLION BETWEEN 2015 AND 2030)</w:t>
      </w:r>
    </w:p>
    <w:p w14:paraId="024BD392" w14:textId="77777777" w:rsidR="00FA7A1F" w:rsidRPr="00665220" w:rsidRDefault="00FA7A1F" w:rsidP="00FA7A1F">
      <w:pPr>
        <w:jc w:val="center"/>
        <w:textAlignment w:val="baseline"/>
        <w:rPr>
          <w:rFonts w:ascii="Poppins" w:hAnsi="Poppins" w:cs="Poppins"/>
          <w:b/>
          <w:bCs/>
          <w:color w:val="000000" w:themeColor="text1"/>
          <w:sz w:val="8"/>
          <w:szCs w:val="8"/>
          <w:lang w:val="en-US" w:eastAsia="fr-FR"/>
        </w:rPr>
      </w:pPr>
    </w:p>
    <w:p w14:paraId="47F6F542" w14:textId="77777777" w:rsidR="00012F2A" w:rsidRPr="00665220" w:rsidRDefault="00012F2A" w:rsidP="00895F77">
      <w:pPr>
        <w:jc w:val="both"/>
        <w:rPr>
          <w:rFonts w:ascii="Poppins" w:hAnsi="Poppins" w:cs="Poppins"/>
          <w:sz w:val="10"/>
          <w:szCs w:val="10"/>
          <w:highlight w:val="yellow"/>
          <w:lang w:val="en-US"/>
        </w:rPr>
      </w:pPr>
    </w:p>
    <w:p w14:paraId="7CC982E1" w14:textId="64D7F183" w:rsidR="00184DC1" w:rsidRPr="00F75224" w:rsidRDefault="00184DC1" w:rsidP="00184DC1">
      <w:pPr>
        <w:jc w:val="both"/>
        <w:rPr>
          <w:rFonts w:ascii="Poppins" w:hAnsi="Poppins" w:cs="Poppins"/>
          <w:sz w:val="16"/>
          <w:szCs w:val="16"/>
          <w:lang w:val="en-US"/>
        </w:rPr>
      </w:pPr>
      <w:r w:rsidRPr="00F75224">
        <w:rPr>
          <w:rFonts w:ascii="Poppins" w:hAnsi="Poppins" w:cs="Poppins"/>
          <w:sz w:val="16"/>
          <w:szCs w:val="16"/>
          <w:lang w:val="en-US"/>
        </w:rPr>
        <w:t xml:space="preserve">Rome, 19 May 2025 – Between 2015 and 2024, </w:t>
      </w:r>
      <w:r w:rsidRPr="00F75224">
        <w:rPr>
          <w:rFonts w:ascii="Poppins" w:hAnsi="Poppins" w:cs="Poppins"/>
          <w:b/>
          <w:sz w:val="16"/>
          <w:szCs w:val="16"/>
          <w:lang w:val="en-US"/>
        </w:rPr>
        <w:t>mobile telecommunications operators in Italy avoided costs amounting to 15.8 billion euros</w:t>
      </w:r>
      <w:r w:rsidRPr="00F75224">
        <w:rPr>
          <w:rFonts w:ascii="Poppins" w:hAnsi="Poppins" w:cs="Poppins"/>
          <w:sz w:val="16"/>
          <w:szCs w:val="16"/>
          <w:lang w:val="en-US"/>
        </w:rPr>
        <w:t xml:space="preserve"> thanks to the </w:t>
      </w:r>
      <w:r w:rsidRPr="00F75224">
        <w:rPr>
          <w:rFonts w:ascii="Poppins" w:hAnsi="Poppins" w:cs="Poppins"/>
          <w:b/>
          <w:sz w:val="16"/>
          <w:szCs w:val="16"/>
          <w:lang w:val="en-US"/>
        </w:rPr>
        <w:t>shared infrastructure model</w:t>
      </w:r>
      <w:r w:rsidRPr="00F75224">
        <w:rPr>
          <w:rFonts w:ascii="Poppins" w:hAnsi="Poppins" w:cs="Poppins"/>
          <w:sz w:val="16"/>
          <w:szCs w:val="16"/>
          <w:lang w:val="en-US"/>
        </w:rPr>
        <w:t xml:space="preserve">, following the separation between infrastructure and services. This approach allows for more efficient use of resources, cuts down on asset duplication, supports technological innovation and plays a key role in promoting the </w:t>
      </w:r>
      <w:r w:rsidR="00493B18">
        <w:rPr>
          <w:rFonts w:ascii="Poppins" w:hAnsi="Poppins" w:cs="Poppins"/>
          <w:sz w:val="16"/>
          <w:szCs w:val="16"/>
          <w:lang w:val="en-US"/>
        </w:rPr>
        <w:t>C</w:t>
      </w:r>
      <w:r w:rsidRPr="00F75224">
        <w:rPr>
          <w:rFonts w:ascii="Poppins" w:hAnsi="Poppins" w:cs="Poppins"/>
          <w:sz w:val="16"/>
          <w:szCs w:val="16"/>
          <w:lang w:val="en-US"/>
        </w:rPr>
        <w:t>ountry’s sustainable and competitive growth.</w:t>
      </w:r>
    </w:p>
    <w:p w14:paraId="59AEE667" w14:textId="77777777" w:rsidR="00184DC1" w:rsidRPr="00F75224" w:rsidRDefault="00184DC1" w:rsidP="00184DC1">
      <w:pPr>
        <w:jc w:val="both"/>
        <w:rPr>
          <w:rFonts w:ascii="Poppins" w:hAnsi="Poppins" w:cs="Poppins"/>
          <w:sz w:val="16"/>
          <w:szCs w:val="16"/>
          <w:lang w:val="en-US"/>
        </w:rPr>
      </w:pPr>
    </w:p>
    <w:p w14:paraId="25C9D037" w14:textId="77777777" w:rsidR="00184DC1" w:rsidRPr="00F75224" w:rsidRDefault="00184DC1" w:rsidP="00184DC1">
      <w:pPr>
        <w:jc w:val="both"/>
        <w:rPr>
          <w:rFonts w:ascii="Poppins" w:hAnsi="Poppins" w:cs="Poppins"/>
          <w:sz w:val="16"/>
          <w:szCs w:val="16"/>
          <w:lang w:val="en-US"/>
        </w:rPr>
      </w:pPr>
      <w:r w:rsidRPr="00F75224">
        <w:rPr>
          <w:rFonts w:ascii="Poppins" w:hAnsi="Poppins" w:cs="Poppins"/>
          <w:b/>
          <w:sz w:val="16"/>
          <w:szCs w:val="16"/>
          <w:lang w:val="en-US"/>
        </w:rPr>
        <w:t>Sharing infrastructure makes the most of existing capacity</w:t>
      </w:r>
      <w:r w:rsidRPr="00F75224">
        <w:rPr>
          <w:rFonts w:ascii="Poppins" w:hAnsi="Poppins" w:cs="Poppins"/>
          <w:sz w:val="16"/>
          <w:szCs w:val="16"/>
          <w:lang w:val="en-US"/>
        </w:rPr>
        <w:t xml:space="preserve">, avoiding duplication and delivering </w:t>
      </w:r>
      <w:r w:rsidRPr="00F75224">
        <w:rPr>
          <w:rFonts w:ascii="Poppins" w:hAnsi="Poppins" w:cs="Poppins"/>
          <w:b/>
          <w:sz w:val="16"/>
          <w:szCs w:val="16"/>
          <w:lang w:val="en-US"/>
        </w:rPr>
        <w:t>substantial economic benefits</w:t>
      </w:r>
      <w:r w:rsidRPr="00F75224">
        <w:rPr>
          <w:rFonts w:ascii="Poppins" w:hAnsi="Poppins" w:cs="Poppins"/>
          <w:sz w:val="16"/>
          <w:szCs w:val="16"/>
          <w:lang w:val="en-US"/>
        </w:rPr>
        <w:t xml:space="preserve">. It also </w:t>
      </w:r>
      <w:r w:rsidRPr="00F75224">
        <w:rPr>
          <w:rFonts w:ascii="Poppins" w:hAnsi="Poppins" w:cs="Poppins"/>
          <w:b/>
          <w:sz w:val="16"/>
          <w:szCs w:val="16"/>
          <w:lang w:val="en-US"/>
        </w:rPr>
        <w:t>reduces environmental impact and negative externalities, while improving service accessibility and coverage</w:t>
      </w:r>
      <w:r w:rsidRPr="00F75224">
        <w:rPr>
          <w:rFonts w:ascii="Poppins" w:hAnsi="Poppins" w:cs="Poppins"/>
          <w:sz w:val="16"/>
          <w:szCs w:val="16"/>
          <w:lang w:val="en-US"/>
        </w:rPr>
        <w:t xml:space="preserve">. Between 2015 and 2024, </w:t>
      </w:r>
      <w:r w:rsidRPr="00F75224">
        <w:rPr>
          <w:rFonts w:ascii="Poppins" w:hAnsi="Poppins" w:cs="Poppins"/>
          <w:b/>
          <w:sz w:val="16"/>
          <w:szCs w:val="16"/>
          <w:lang w:val="en-US"/>
        </w:rPr>
        <w:t>sharing mobile telecom towers helped conserve land, materials and energy</w:t>
      </w:r>
      <w:r w:rsidRPr="00F75224">
        <w:rPr>
          <w:rFonts w:ascii="Poppins" w:hAnsi="Poppins" w:cs="Poppins"/>
          <w:sz w:val="16"/>
          <w:szCs w:val="16"/>
          <w:lang w:val="en-US"/>
        </w:rPr>
        <w:t xml:space="preserve"> by reducing the need to build additional digital infrastructure. This approach </w:t>
      </w:r>
      <w:r w:rsidRPr="00F75224">
        <w:rPr>
          <w:rFonts w:ascii="Poppins" w:hAnsi="Poppins" w:cs="Poppins"/>
          <w:b/>
          <w:sz w:val="16"/>
          <w:szCs w:val="16"/>
          <w:lang w:val="en-US"/>
        </w:rPr>
        <w:t xml:space="preserve">prevented the emission of over 2.5 million </w:t>
      </w:r>
      <w:proofErr w:type="spellStart"/>
      <w:r w:rsidRPr="00F75224">
        <w:rPr>
          <w:rFonts w:ascii="Poppins" w:hAnsi="Poppins" w:cs="Poppins"/>
          <w:b/>
          <w:sz w:val="16"/>
          <w:szCs w:val="16"/>
          <w:lang w:val="en-US"/>
        </w:rPr>
        <w:t>tonnes</w:t>
      </w:r>
      <w:proofErr w:type="spellEnd"/>
      <w:r w:rsidRPr="00F75224">
        <w:rPr>
          <w:rFonts w:ascii="Poppins" w:hAnsi="Poppins" w:cs="Poppins"/>
          <w:b/>
          <w:sz w:val="16"/>
          <w:szCs w:val="16"/>
          <w:lang w:val="en-US"/>
        </w:rPr>
        <w:t xml:space="preserve"> of CO</w:t>
      </w:r>
      <w:r w:rsidRPr="00F75224">
        <w:rPr>
          <w:rFonts w:ascii="Cambria Math" w:hAnsi="Cambria Math" w:cs="Cambria Math"/>
          <w:b/>
          <w:sz w:val="16"/>
          <w:szCs w:val="16"/>
          <w:lang w:val="en-US"/>
        </w:rPr>
        <w:t>₂</w:t>
      </w:r>
      <w:r w:rsidRPr="00F75224">
        <w:rPr>
          <w:rFonts w:ascii="Poppins" w:hAnsi="Poppins" w:cs="Poppins"/>
          <w:sz w:val="16"/>
          <w:szCs w:val="16"/>
          <w:lang w:val="en-US"/>
        </w:rPr>
        <w:t>, roughly the same amount generated by 1.7 million intercontinental flights between Rome and New York.</w:t>
      </w:r>
    </w:p>
    <w:p w14:paraId="000D9DAF" w14:textId="77777777" w:rsidR="00FC61BA" w:rsidRPr="00F75224" w:rsidRDefault="00FC61BA" w:rsidP="00FC61BA">
      <w:pPr>
        <w:jc w:val="both"/>
        <w:rPr>
          <w:rFonts w:ascii="Poppins" w:hAnsi="Poppins" w:cs="Poppins"/>
          <w:sz w:val="16"/>
          <w:szCs w:val="16"/>
          <w:lang w:val="en-US"/>
        </w:rPr>
      </w:pPr>
    </w:p>
    <w:p w14:paraId="6045C456" w14:textId="77777777" w:rsidR="00F66CE3" w:rsidRPr="00F75224" w:rsidRDefault="00F66CE3" w:rsidP="00F66CE3">
      <w:pPr>
        <w:jc w:val="both"/>
        <w:rPr>
          <w:rFonts w:ascii="Poppins" w:hAnsi="Poppins" w:cs="Poppins"/>
          <w:sz w:val="16"/>
          <w:szCs w:val="16"/>
          <w:lang w:val="en-US"/>
        </w:rPr>
      </w:pPr>
      <w:r w:rsidRPr="00F75224">
        <w:rPr>
          <w:rFonts w:ascii="Poppins" w:hAnsi="Poppins" w:cs="Poppins"/>
          <w:sz w:val="16"/>
          <w:szCs w:val="16"/>
          <w:lang w:val="en-US"/>
        </w:rPr>
        <w:t xml:space="preserve">Confirmation of these significant </w:t>
      </w:r>
      <w:r w:rsidRPr="00F75224">
        <w:rPr>
          <w:rFonts w:ascii="Poppins" w:hAnsi="Poppins" w:cs="Poppins"/>
          <w:b/>
          <w:sz w:val="16"/>
          <w:szCs w:val="16"/>
          <w:lang w:val="en-US"/>
        </w:rPr>
        <w:t>economic benefits for the telecoms sector,</w:t>
      </w:r>
      <w:r w:rsidRPr="00F75224">
        <w:rPr>
          <w:rFonts w:ascii="Poppins" w:hAnsi="Poppins" w:cs="Poppins"/>
          <w:sz w:val="16"/>
          <w:szCs w:val="16"/>
          <w:lang w:val="en-US"/>
        </w:rPr>
        <w:t xml:space="preserve"> </w:t>
      </w:r>
      <w:r w:rsidRPr="00F75224">
        <w:rPr>
          <w:rFonts w:ascii="Poppins" w:hAnsi="Poppins" w:cs="Poppins"/>
          <w:b/>
          <w:bCs/>
          <w:sz w:val="16"/>
          <w:szCs w:val="16"/>
          <w:lang w:val="en-US"/>
        </w:rPr>
        <w:t>around 50% of which are attributable to INWIT</w:t>
      </w:r>
      <w:r w:rsidRPr="00F75224">
        <w:rPr>
          <w:rFonts w:ascii="Poppins" w:hAnsi="Poppins" w:cs="Poppins"/>
          <w:b/>
          <w:sz w:val="16"/>
          <w:szCs w:val="16"/>
          <w:lang w:val="en-US"/>
        </w:rPr>
        <w:t>,</w:t>
      </w:r>
      <w:r w:rsidRPr="00F75224">
        <w:rPr>
          <w:rFonts w:ascii="Poppins" w:hAnsi="Poppins" w:cs="Poppins"/>
          <w:sz w:val="16"/>
          <w:szCs w:val="16"/>
          <w:lang w:val="en-US"/>
        </w:rPr>
        <w:t xml:space="preserve"> comes from the study </w:t>
      </w:r>
      <w:r w:rsidRPr="00F75224">
        <w:rPr>
          <w:rFonts w:ascii="Poppins" w:hAnsi="Poppins" w:cs="Poppins"/>
          <w:b/>
          <w:sz w:val="16"/>
          <w:szCs w:val="16"/>
          <w:lang w:val="en-US"/>
        </w:rPr>
        <w:t>“The Value of INWIT for Italy”</w:t>
      </w:r>
      <w:r w:rsidRPr="00F75224">
        <w:rPr>
          <w:rFonts w:ascii="Poppins" w:hAnsi="Poppins" w:cs="Poppins"/>
          <w:sz w:val="16"/>
          <w:szCs w:val="16"/>
          <w:lang w:val="en-US"/>
        </w:rPr>
        <w:t xml:space="preserve">, carried out for INWIT by </w:t>
      </w:r>
      <w:r w:rsidRPr="00F75224">
        <w:rPr>
          <w:rFonts w:ascii="Poppins" w:hAnsi="Poppins" w:cs="Poppins"/>
          <w:b/>
          <w:sz w:val="16"/>
          <w:szCs w:val="16"/>
          <w:lang w:val="en-US"/>
        </w:rPr>
        <w:t>The European House Ambrosetti</w:t>
      </w:r>
      <w:r w:rsidRPr="00F75224">
        <w:rPr>
          <w:rFonts w:ascii="Poppins" w:hAnsi="Poppins" w:cs="Poppins"/>
          <w:sz w:val="16"/>
          <w:szCs w:val="16"/>
          <w:lang w:val="en-US"/>
        </w:rPr>
        <w:t xml:space="preserve"> (TEHA Group), which assesses the local impact of Italy’s leading tower operator and one of the country’s main digital infrastructure companies. The study was presented today during </w:t>
      </w:r>
      <w:r w:rsidRPr="00F75224">
        <w:rPr>
          <w:rFonts w:ascii="Poppins" w:hAnsi="Poppins" w:cs="Poppins"/>
          <w:b/>
          <w:sz w:val="16"/>
          <w:szCs w:val="16"/>
          <w:lang w:val="en-US"/>
        </w:rPr>
        <w:t>Sustainability Day 2025</w:t>
      </w:r>
      <w:r w:rsidRPr="00F75224">
        <w:rPr>
          <w:rFonts w:ascii="Poppins" w:hAnsi="Poppins" w:cs="Poppins"/>
          <w:sz w:val="16"/>
          <w:szCs w:val="16"/>
          <w:lang w:val="en-US"/>
        </w:rPr>
        <w:t xml:space="preserve">, the annual event </w:t>
      </w:r>
      <w:proofErr w:type="spellStart"/>
      <w:r w:rsidRPr="00F75224">
        <w:rPr>
          <w:rFonts w:ascii="Poppins" w:hAnsi="Poppins" w:cs="Poppins"/>
          <w:sz w:val="16"/>
          <w:szCs w:val="16"/>
          <w:lang w:val="en-US"/>
        </w:rPr>
        <w:t>organised</w:t>
      </w:r>
      <w:proofErr w:type="spellEnd"/>
      <w:r w:rsidRPr="00F75224">
        <w:rPr>
          <w:rFonts w:ascii="Poppins" w:hAnsi="Poppins" w:cs="Poppins"/>
          <w:sz w:val="16"/>
          <w:szCs w:val="16"/>
          <w:lang w:val="en-US"/>
        </w:rPr>
        <w:t xml:space="preserve"> by INWIT to engage with its stakeholders on the topic of digital and shared infrastructure and the value it generates for Italy.</w:t>
      </w:r>
    </w:p>
    <w:p w14:paraId="09121289" w14:textId="77777777" w:rsidR="00691700" w:rsidRPr="00F75224" w:rsidRDefault="00691700" w:rsidP="00F66CE3">
      <w:pPr>
        <w:jc w:val="both"/>
        <w:rPr>
          <w:rFonts w:ascii="Poppins" w:hAnsi="Poppins" w:cs="Poppins"/>
          <w:sz w:val="16"/>
          <w:szCs w:val="16"/>
          <w:lang w:val="en-US"/>
        </w:rPr>
      </w:pPr>
    </w:p>
    <w:p w14:paraId="4650286D" w14:textId="1487EE57" w:rsidR="00691700" w:rsidRPr="00F75224" w:rsidRDefault="00691700" w:rsidP="00691700">
      <w:pPr>
        <w:jc w:val="both"/>
        <w:rPr>
          <w:rFonts w:ascii="Poppins" w:hAnsi="Poppins" w:cs="Poppins"/>
          <w:sz w:val="16"/>
          <w:szCs w:val="16"/>
          <w:lang w:val="en-US"/>
        </w:rPr>
      </w:pPr>
      <w:r w:rsidRPr="00F75224">
        <w:rPr>
          <w:rFonts w:ascii="Poppins" w:hAnsi="Poppins" w:cs="Poppins"/>
          <w:sz w:val="16"/>
          <w:szCs w:val="16"/>
          <w:lang w:val="en-US"/>
        </w:rPr>
        <w:t xml:space="preserve">According to the Study, INWIT's business model, based on mobile and multi-operator digital infrastructure, generates </w:t>
      </w:r>
      <w:r w:rsidRPr="00F75224">
        <w:rPr>
          <w:rFonts w:ascii="Poppins" w:hAnsi="Poppins" w:cs="Poppins"/>
          <w:b/>
          <w:bCs/>
          <w:sz w:val="16"/>
          <w:szCs w:val="16"/>
          <w:lang w:val="en-US"/>
        </w:rPr>
        <w:t>a positive impact on the supply chain and in the country</w:t>
      </w:r>
      <w:r w:rsidRPr="00F75224">
        <w:rPr>
          <w:rFonts w:ascii="Poppins" w:hAnsi="Poppins" w:cs="Poppins"/>
          <w:sz w:val="16"/>
          <w:szCs w:val="16"/>
          <w:lang w:val="en-US"/>
        </w:rPr>
        <w:t xml:space="preserve">. </w:t>
      </w:r>
      <w:proofErr w:type="gramStart"/>
      <w:r w:rsidRPr="00F75224">
        <w:rPr>
          <w:rFonts w:ascii="Poppins" w:hAnsi="Poppins" w:cs="Poppins"/>
          <w:sz w:val="16"/>
          <w:szCs w:val="16"/>
          <w:lang w:val="en-US"/>
        </w:rPr>
        <w:t>Taking into account</w:t>
      </w:r>
      <w:proofErr w:type="gramEnd"/>
      <w:r w:rsidRPr="00F75224">
        <w:rPr>
          <w:rFonts w:ascii="Poppins" w:hAnsi="Poppins" w:cs="Poppins"/>
          <w:sz w:val="16"/>
          <w:szCs w:val="16"/>
          <w:lang w:val="en-US"/>
        </w:rPr>
        <w:t xml:space="preserve"> economic activation along the entire supply chain, the company generated an </w:t>
      </w:r>
      <w:r w:rsidRPr="00F75224">
        <w:rPr>
          <w:rFonts w:ascii="Poppins" w:hAnsi="Poppins" w:cs="Poppins"/>
          <w:b/>
          <w:bCs/>
          <w:sz w:val="16"/>
          <w:szCs w:val="16"/>
          <w:lang w:val="en-US"/>
        </w:rPr>
        <w:t>overall impact on Italian GDP</w:t>
      </w:r>
      <w:r w:rsidRPr="00F75224">
        <w:rPr>
          <w:rFonts w:ascii="Poppins" w:hAnsi="Poppins" w:cs="Poppins"/>
          <w:sz w:val="16"/>
          <w:szCs w:val="16"/>
          <w:lang w:val="en-US"/>
        </w:rPr>
        <w:t xml:space="preserve"> of about </w:t>
      </w:r>
      <w:r w:rsidRPr="00F75224">
        <w:rPr>
          <w:rFonts w:ascii="Poppins" w:hAnsi="Poppins" w:cs="Poppins"/>
          <w:b/>
          <w:bCs/>
          <w:sz w:val="16"/>
          <w:szCs w:val="16"/>
          <w:lang w:val="en-US"/>
        </w:rPr>
        <w:t>€1.3 billion in 2024 alone and a cumulative impact in the 2020-2024 period of €5.3 billion</w:t>
      </w:r>
      <w:r w:rsidRPr="00F75224">
        <w:rPr>
          <w:rFonts w:ascii="Poppins" w:hAnsi="Poppins" w:cs="Poppins"/>
          <w:sz w:val="16"/>
          <w:szCs w:val="16"/>
          <w:lang w:val="en-US"/>
        </w:rPr>
        <w:t xml:space="preserve">. This growth trajectory has been supported by a growing commitment to </w:t>
      </w:r>
      <w:r w:rsidRPr="00F75224">
        <w:rPr>
          <w:rFonts w:ascii="Poppins" w:hAnsi="Poppins" w:cs="Poppins"/>
          <w:b/>
          <w:bCs/>
          <w:sz w:val="16"/>
          <w:szCs w:val="16"/>
          <w:lang w:val="en-US"/>
        </w:rPr>
        <w:t>investment</w:t>
      </w:r>
      <w:r w:rsidRPr="00F75224">
        <w:rPr>
          <w:rFonts w:ascii="Poppins" w:hAnsi="Poppins" w:cs="Poppins"/>
          <w:sz w:val="16"/>
          <w:szCs w:val="16"/>
          <w:lang w:val="en-US"/>
        </w:rPr>
        <w:t xml:space="preserve">, with a targeted focus on infrastructure network development, digitization, and technological innovation. </w:t>
      </w:r>
      <w:r w:rsidRPr="00F75224">
        <w:rPr>
          <w:rFonts w:ascii="Poppins" w:hAnsi="Poppins" w:cs="Poppins"/>
          <w:b/>
          <w:bCs/>
          <w:sz w:val="16"/>
          <w:szCs w:val="16"/>
          <w:lang w:val="en-US"/>
        </w:rPr>
        <w:t xml:space="preserve">Between 2015 and 2024, </w:t>
      </w:r>
      <w:r w:rsidRPr="00F75224">
        <w:rPr>
          <w:rFonts w:ascii="Poppins" w:hAnsi="Poppins" w:cs="Poppins"/>
          <w:sz w:val="16"/>
          <w:szCs w:val="16"/>
          <w:lang w:val="en-US"/>
        </w:rPr>
        <w:t>INWIT's cumulative</w:t>
      </w:r>
      <w:r w:rsidRPr="00F75224">
        <w:rPr>
          <w:rFonts w:ascii="Poppins" w:hAnsi="Poppins" w:cs="Poppins"/>
          <w:b/>
          <w:bCs/>
          <w:sz w:val="16"/>
          <w:szCs w:val="16"/>
          <w:lang w:val="en-US"/>
        </w:rPr>
        <w:t xml:space="preserve"> investments</w:t>
      </w:r>
      <w:r w:rsidRPr="00F75224">
        <w:rPr>
          <w:rFonts w:ascii="Poppins" w:hAnsi="Poppins" w:cs="Poppins"/>
          <w:sz w:val="16"/>
          <w:szCs w:val="16"/>
          <w:lang w:val="en-US"/>
        </w:rPr>
        <w:t xml:space="preserve"> in Italy reached </w:t>
      </w:r>
      <w:r w:rsidRPr="00F75224">
        <w:rPr>
          <w:rFonts w:ascii="Poppins" w:hAnsi="Poppins" w:cs="Poppins"/>
          <w:b/>
          <w:bCs/>
          <w:sz w:val="16"/>
          <w:szCs w:val="16"/>
          <w:lang w:val="en-US"/>
        </w:rPr>
        <w:t>1.4 billion euros</w:t>
      </w:r>
      <w:r w:rsidRPr="00F75224">
        <w:rPr>
          <w:rFonts w:ascii="Poppins" w:hAnsi="Poppins" w:cs="Poppins"/>
          <w:sz w:val="16"/>
          <w:szCs w:val="16"/>
          <w:lang w:val="en-US"/>
        </w:rPr>
        <w:t xml:space="preserve">, with an </w:t>
      </w:r>
      <w:r w:rsidRPr="00F75224">
        <w:rPr>
          <w:rFonts w:ascii="Poppins" w:hAnsi="Poppins" w:cs="Poppins"/>
          <w:b/>
          <w:bCs/>
          <w:sz w:val="16"/>
          <w:szCs w:val="16"/>
          <w:lang w:val="en-US"/>
        </w:rPr>
        <w:t>additional 1.5 billion euros</w:t>
      </w:r>
      <w:r w:rsidRPr="00F75224">
        <w:rPr>
          <w:rFonts w:ascii="Poppins" w:hAnsi="Poppins" w:cs="Poppins"/>
          <w:sz w:val="16"/>
          <w:szCs w:val="16"/>
          <w:lang w:val="en-US"/>
        </w:rPr>
        <w:t xml:space="preserve"> planned for the period </w:t>
      </w:r>
      <w:r w:rsidRPr="00F75224">
        <w:rPr>
          <w:rFonts w:ascii="Poppins" w:hAnsi="Poppins" w:cs="Poppins"/>
          <w:b/>
          <w:bCs/>
          <w:sz w:val="16"/>
          <w:szCs w:val="16"/>
          <w:lang w:val="en-US"/>
        </w:rPr>
        <w:t>2025-2030</w:t>
      </w:r>
      <w:r w:rsidRPr="00F75224">
        <w:rPr>
          <w:rFonts w:ascii="Poppins" w:hAnsi="Poppins" w:cs="Poppins"/>
          <w:sz w:val="16"/>
          <w:szCs w:val="16"/>
          <w:lang w:val="en-US"/>
        </w:rPr>
        <w:t xml:space="preserve">, for a combined </w:t>
      </w:r>
      <w:r w:rsidRPr="00F75224">
        <w:rPr>
          <w:rFonts w:ascii="Poppins" w:hAnsi="Poppins" w:cs="Poppins"/>
          <w:b/>
          <w:bCs/>
          <w:sz w:val="16"/>
          <w:szCs w:val="16"/>
          <w:lang w:val="en-US"/>
        </w:rPr>
        <w:t>total of about 2.9 billion euros</w:t>
      </w:r>
      <w:r w:rsidRPr="00F75224">
        <w:rPr>
          <w:rFonts w:ascii="Poppins" w:hAnsi="Poppins" w:cs="Poppins"/>
          <w:sz w:val="16"/>
          <w:szCs w:val="16"/>
          <w:lang w:val="en-US"/>
        </w:rPr>
        <w:t xml:space="preserve"> </w:t>
      </w:r>
      <w:r w:rsidRPr="00F75224">
        <w:rPr>
          <w:rFonts w:ascii="Poppins" w:hAnsi="Poppins" w:cs="Poppins"/>
          <w:b/>
          <w:bCs/>
          <w:sz w:val="16"/>
          <w:szCs w:val="16"/>
          <w:lang w:val="en-US"/>
        </w:rPr>
        <w:t>over the 2015-2030 period</w:t>
      </w:r>
      <w:r w:rsidRPr="00F75224">
        <w:rPr>
          <w:rFonts w:ascii="Poppins" w:hAnsi="Poppins" w:cs="Poppins"/>
          <w:sz w:val="16"/>
          <w:szCs w:val="16"/>
          <w:lang w:val="en-US"/>
        </w:rPr>
        <w:t>.</w:t>
      </w:r>
    </w:p>
    <w:p w14:paraId="0C2BC05B" w14:textId="77777777" w:rsidR="00691700" w:rsidRPr="00F75224" w:rsidRDefault="00691700" w:rsidP="00691700">
      <w:pPr>
        <w:jc w:val="both"/>
        <w:rPr>
          <w:rFonts w:ascii="Poppins" w:hAnsi="Poppins" w:cs="Poppins"/>
          <w:sz w:val="16"/>
          <w:szCs w:val="16"/>
          <w:lang w:val="en-US"/>
        </w:rPr>
      </w:pPr>
    </w:p>
    <w:p w14:paraId="304A7E74" w14:textId="77777777" w:rsidR="00AD3347" w:rsidRPr="00F75224" w:rsidRDefault="00AD3347" w:rsidP="00AD3347">
      <w:pPr>
        <w:jc w:val="both"/>
        <w:rPr>
          <w:rFonts w:ascii="Poppins" w:hAnsi="Poppins" w:cs="Poppins"/>
          <w:sz w:val="16"/>
          <w:szCs w:val="16"/>
          <w:lang w:val="en-US"/>
        </w:rPr>
      </w:pPr>
      <w:r w:rsidRPr="00F75224">
        <w:rPr>
          <w:rFonts w:ascii="Poppins" w:hAnsi="Poppins" w:cs="Poppins"/>
          <w:sz w:val="16"/>
          <w:szCs w:val="16"/>
          <w:lang w:val="en-US"/>
        </w:rPr>
        <w:t xml:space="preserve">Regarding the </w:t>
      </w:r>
      <w:r w:rsidRPr="00F75224">
        <w:rPr>
          <w:rFonts w:ascii="Poppins" w:hAnsi="Poppins" w:cs="Poppins"/>
          <w:b/>
          <w:bCs/>
          <w:sz w:val="16"/>
          <w:szCs w:val="16"/>
          <w:lang w:val="en-US"/>
        </w:rPr>
        <w:t>contribution to employment</w:t>
      </w:r>
      <w:r w:rsidRPr="00F75224">
        <w:rPr>
          <w:rFonts w:ascii="Poppins" w:hAnsi="Poppins" w:cs="Poppins"/>
          <w:sz w:val="16"/>
          <w:szCs w:val="16"/>
          <w:lang w:val="en-US"/>
        </w:rPr>
        <w:t xml:space="preserve">, </w:t>
      </w:r>
      <w:r w:rsidRPr="00F75224">
        <w:rPr>
          <w:rFonts w:ascii="Poppins" w:hAnsi="Poppins" w:cs="Poppins"/>
          <w:b/>
          <w:bCs/>
          <w:sz w:val="16"/>
          <w:szCs w:val="16"/>
          <w:lang w:val="en-US"/>
        </w:rPr>
        <w:t>in 2024 INWIT supported</w:t>
      </w:r>
      <w:r w:rsidRPr="00F75224">
        <w:rPr>
          <w:rFonts w:ascii="Poppins" w:hAnsi="Poppins" w:cs="Poppins"/>
          <w:sz w:val="16"/>
          <w:szCs w:val="16"/>
          <w:lang w:val="en-US"/>
        </w:rPr>
        <w:t xml:space="preserve"> a total of about </w:t>
      </w:r>
      <w:r w:rsidRPr="00F75224">
        <w:rPr>
          <w:rFonts w:ascii="Poppins" w:hAnsi="Poppins" w:cs="Poppins"/>
          <w:b/>
          <w:bCs/>
          <w:sz w:val="16"/>
          <w:szCs w:val="16"/>
          <w:lang w:val="en-US"/>
        </w:rPr>
        <w:t>3,200 jobs in Italy</w:t>
      </w:r>
      <w:r w:rsidRPr="00F75224">
        <w:rPr>
          <w:rFonts w:ascii="Poppins" w:hAnsi="Poppins" w:cs="Poppins"/>
          <w:sz w:val="16"/>
          <w:szCs w:val="16"/>
          <w:lang w:val="en-US"/>
        </w:rPr>
        <w:t xml:space="preserve">, with an </w:t>
      </w:r>
      <w:r w:rsidRPr="00F75224">
        <w:rPr>
          <w:rFonts w:ascii="Poppins" w:hAnsi="Poppins" w:cs="Poppins"/>
          <w:b/>
          <w:bCs/>
          <w:sz w:val="16"/>
          <w:szCs w:val="16"/>
          <w:lang w:val="en-US"/>
        </w:rPr>
        <w:t>employment multiplier of 9.7x</w:t>
      </w:r>
      <w:r w:rsidRPr="00F75224">
        <w:rPr>
          <w:rFonts w:ascii="Poppins" w:hAnsi="Poppins" w:cs="Poppins"/>
          <w:sz w:val="16"/>
          <w:szCs w:val="16"/>
          <w:lang w:val="en-US"/>
        </w:rPr>
        <w:t>: for every direct employee, an additional 8.7 jobs are activated along related economic chains.</w:t>
      </w:r>
    </w:p>
    <w:p w14:paraId="34E204FA" w14:textId="77777777" w:rsidR="00AD3347" w:rsidRPr="00F75224" w:rsidRDefault="00AD3347" w:rsidP="00AD3347">
      <w:pPr>
        <w:jc w:val="both"/>
        <w:rPr>
          <w:rFonts w:ascii="Poppins" w:hAnsi="Poppins" w:cs="Poppins"/>
          <w:sz w:val="16"/>
          <w:szCs w:val="16"/>
          <w:lang w:val="en-US"/>
        </w:rPr>
      </w:pPr>
    </w:p>
    <w:p w14:paraId="0E9B37E3" w14:textId="6CD85F51" w:rsidR="00796914" w:rsidRDefault="00AD3347" w:rsidP="00AD3347">
      <w:pPr>
        <w:jc w:val="both"/>
        <w:rPr>
          <w:rFonts w:ascii="Poppins" w:hAnsi="Poppins" w:cs="Poppins"/>
          <w:b/>
          <w:bCs/>
          <w:sz w:val="16"/>
          <w:szCs w:val="16"/>
          <w:lang w:val="en-US"/>
        </w:rPr>
      </w:pPr>
      <w:r w:rsidRPr="00F75224">
        <w:rPr>
          <w:rFonts w:ascii="Poppins" w:hAnsi="Poppins" w:cs="Poppins"/>
          <w:sz w:val="16"/>
          <w:szCs w:val="16"/>
          <w:lang w:val="en-US"/>
        </w:rPr>
        <w:t xml:space="preserve">The meeting was attended by </w:t>
      </w:r>
      <w:r w:rsidRPr="00F75224">
        <w:rPr>
          <w:rFonts w:ascii="Poppins" w:hAnsi="Poppins" w:cs="Poppins"/>
          <w:b/>
          <w:bCs/>
          <w:sz w:val="16"/>
          <w:szCs w:val="16"/>
          <w:lang w:val="en-US"/>
        </w:rPr>
        <w:t xml:space="preserve">Simona </w:t>
      </w:r>
      <w:proofErr w:type="spellStart"/>
      <w:r w:rsidRPr="00F75224">
        <w:rPr>
          <w:rFonts w:ascii="Poppins" w:hAnsi="Poppins" w:cs="Poppins"/>
          <w:b/>
          <w:bCs/>
          <w:sz w:val="16"/>
          <w:szCs w:val="16"/>
          <w:lang w:val="en-US"/>
        </w:rPr>
        <w:t>Branchetti</w:t>
      </w:r>
      <w:proofErr w:type="spellEnd"/>
      <w:r w:rsidRPr="00F75224">
        <w:rPr>
          <w:rFonts w:ascii="Poppins" w:hAnsi="Poppins" w:cs="Poppins"/>
          <w:sz w:val="16"/>
          <w:szCs w:val="16"/>
          <w:lang w:val="en-US"/>
        </w:rPr>
        <w:t xml:space="preserve">, TG5 journalist, </w:t>
      </w:r>
      <w:r w:rsidRPr="00F75224">
        <w:rPr>
          <w:rFonts w:ascii="Poppins" w:hAnsi="Poppins" w:cs="Poppins"/>
          <w:b/>
          <w:bCs/>
          <w:sz w:val="16"/>
          <w:szCs w:val="16"/>
          <w:lang w:val="en-US"/>
        </w:rPr>
        <w:t xml:space="preserve">Laura </w:t>
      </w:r>
      <w:proofErr w:type="spellStart"/>
      <w:r w:rsidRPr="00F75224">
        <w:rPr>
          <w:rFonts w:ascii="Poppins" w:hAnsi="Poppins" w:cs="Poppins"/>
          <w:b/>
          <w:bCs/>
          <w:sz w:val="16"/>
          <w:szCs w:val="16"/>
          <w:lang w:val="en-US"/>
        </w:rPr>
        <w:t>Cavatorta</w:t>
      </w:r>
      <w:proofErr w:type="spellEnd"/>
      <w:r w:rsidRPr="00F75224">
        <w:rPr>
          <w:rFonts w:ascii="Poppins" w:hAnsi="Poppins" w:cs="Poppins"/>
          <w:sz w:val="16"/>
          <w:szCs w:val="16"/>
          <w:lang w:val="en-US"/>
        </w:rPr>
        <w:t xml:space="preserve">, SNAM Control, Risk and Sustainability Committee, </w:t>
      </w:r>
      <w:r w:rsidRPr="00F75224">
        <w:rPr>
          <w:rFonts w:ascii="Poppins" w:hAnsi="Poppins" w:cs="Poppins"/>
          <w:b/>
          <w:bCs/>
          <w:sz w:val="16"/>
          <w:szCs w:val="16"/>
          <w:lang w:val="en-US"/>
        </w:rPr>
        <w:t>Oscar Cicchetti</w:t>
      </w:r>
      <w:r w:rsidRPr="00F75224">
        <w:rPr>
          <w:rFonts w:ascii="Poppins" w:hAnsi="Poppins" w:cs="Poppins"/>
          <w:sz w:val="16"/>
          <w:szCs w:val="16"/>
          <w:lang w:val="en-US"/>
        </w:rPr>
        <w:t xml:space="preserve">, INWIT </w:t>
      </w:r>
      <w:r w:rsidR="008616FF" w:rsidRPr="00F75224">
        <w:rPr>
          <w:rFonts w:ascii="Poppins" w:hAnsi="Poppins" w:cs="Poppins"/>
          <w:sz w:val="16"/>
          <w:szCs w:val="16"/>
          <w:lang w:val="en-US"/>
        </w:rPr>
        <w:t>Chairman</w:t>
      </w:r>
      <w:r w:rsidRPr="00F75224">
        <w:rPr>
          <w:rFonts w:ascii="Poppins" w:hAnsi="Poppins" w:cs="Poppins"/>
          <w:sz w:val="16"/>
          <w:szCs w:val="16"/>
          <w:lang w:val="en-US"/>
        </w:rPr>
        <w:t xml:space="preserve">, Hon. Tullio Ferrante, Undersecretary of State-Ministry of Infrastructure and Transport, </w:t>
      </w:r>
      <w:r w:rsidRPr="00F75224">
        <w:rPr>
          <w:rFonts w:ascii="Poppins" w:hAnsi="Poppins" w:cs="Poppins"/>
          <w:b/>
          <w:bCs/>
          <w:sz w:val="16"/>
          <w:szCs w:val="16"/>
          <w:lang w:val="en-US"/>
        </w:rPr>
        <w:t>Diego Galli</w:t>
      </w:r>
      <w:r w:rsidRPr="00F75224">
        <w:rPr>
          <w:rFonts w:ascii="Poppins" w:hAnsi="Poppins" w:cs="Poppins"/>
          <w:sz w:val="16"/>
          <w:szCs w:val="16"/>
          <w:lang w:val="en-US"/>
        </w:rPr>
        <w:t>, INWIT General Manager,</w:t>
      </w:r>
      <w:r w:rsidR="00114809">
        <w:rPr>
          <w:rFonts w:ascii="Poppins" w:hAnsi="Poppins" w:cs="Poppins"/>
          <w:sz w:val="16"/>
          <w:szCs w:val="16"/>
          <w:lang w:val="en-US"/>
        </w:rPr>
        <w:t xml:space="preserve"> </w:t>
      </w:r>
      <w:r w:rsidRPr="00F75224">
        <w:rPr>
          <w:rFonts w:ascii="Poppins" w:hAnsi="Poppins" w:cs="Poppins"/>
          <w:b/>
          <w:bCs/>
          <w:sz w:val="16"/>
          <w:szCs w:val="16"/>
          <w:lang w:val="en-US"/>
        </w:rPr>
        <w:t>Federico Gori</w:t>
      </w:r>
      <w:r w:rsidRPr="00F75224">
        <w:rPr>
          <w:rFonts w:ascii="Poppins" w:hAnsi="Poppins" w:cs="Poppins"/>
          <w:sz w:val="16"/>
          <w:szCs w:val="16"/>
          <w:lang w:val="en-US"/>
        </w:rPr>
        <w:t xml:space="preserve">, President ANCI Umbria and Mayor Montecchio (TR), </w:t>
      </w:r>
      <w:r w:rsidRPr="00F75224">
        <w:rPr>
          <w:rFonts w:ascii="Poppins" w:hAnsi="Poppins" w:cs="Poppins"/>
          <w:b/>
          <w:bCs/>
          <w:sz w:val="16"/>
          <w:szCs w:val="16"/>
          <w:lang w:val="en-US"/>
        </w:rPr>
        <w:t xml:space="preserve">Gianni </w:t>
      </w:r>
    </w:p>
    <w:p w14:paraId="02F4D76B" w14:textId="77777777" w:rsidR="00796914" w:rsidRDefault="00796914" w:rsidP="00AD3347">
      <w:pPr>
        <w:jc w:val="both"/>
        <w:rPr>
          <w:rFonts w:ascii="Poppins" w:hAnsi="Poppins" w:cs="Poppins"/>
          <w:b/>
          <w:bCs/>
          <w:sz w:val="16"/>
          <w:szCs w:val="16"/>
          <w:lang w:val="en-US"/>
        </w:rPr>
      </w:pPr>
    </w:p>
    <w:p w14:paraId="5DE5C6AE" w14:textId="73BBB3FD" w:rsidR="00AD3347" w:rsidRPr="00F75224" w:rsidRDefault="00AD3347" w:rsidP="00AD3347">
      <w:pPr>
        <w:jc w:val="both"/>
        <w:rPr>
          <w:rFonts w:ascii="Poppins" w:hAnsi="Poppins" w:cs="Poppins"/>
          <w:sz w:val="16"/>
          <w:szCs w:val="16"/>
          <w:lang w:val="en-US"/>
        </w:rPr>
      </w:pPr>
      <w:r w:rsidRPr="00F75224">
        <w:rPr>
          <w:rFonts w:ascii="Poppins" w:hAnsi="Poppins" w:cs="Poppins"/>
          <w:b/>
          <w:bCs/>
          <w:sz w:val="16"/>
          <w:szCs w:val="16"/>
          <w:lang w:val="en-US"/>
        </w:rPr>
        <w:t>Letta,</w:t>
      </w:r>
      <w:r w:rsidRPr="00F75224">
        <w:rPr>
          <w:rFonts w:ascii="Poppins" w:hAnsi="Poppins" w:cs="Poppins"/>
          <w:sz w:val="16"/>
          <w:szCs w:val="16"/>
          <w:lang w:val="en-US"/>
        </w:rPr>
        <w:t xml:space="preserve"> President Civita Association, </w:t>
      </w:r>
      <w:r w:rsidRPr="00F75224">
        <w:rPr>
          <w:rFonts w:ascii="Poppins" w:hAnsi="Poppins" w:cs="Poppins"/>
          <w:b/>
          <w:bCs/>
          <w:sz w:val="16"/>
          <w:szCs w:val="16"/>
          <w:lang w:val="en-US"/>
        </w:rPr>
        <w:t>Monica Lucarelli</w:t>
      </w:r>
      <w:r w:rsidRPr="00F75224">
        <w:rPr>
          <w:rFonts w:ascii="Poppins" w:hAnsi="Poppins" w:cs="Poppins"/>
          <w:sz w:val="16"/>
          <w:szCs w:val="16"/>
          <w:lang w:val="en-US"/>
        </w:rPr>
        <w:t xml:space="preserve">, </w:t>
      </w:r>
      <w:proofErr w:type="spellStart"/>
      <w:r w:rsidRPr="00F75224">
        <w:rPr>
          <w:rFonts w:ascii="Poppins" w:hAnsi="Poppins" w:cs="Poppins"/>
          <w:sz w:val="16"/>
          <w:szCs w:val="16"/>
          <w:lang w:val="en-US"/>
        </w:rPr>
        <w:t>Councillor</w:t>
      </w:r>
      <w:proofErr w:type="spellEnd"/>
      <w:r w:rsidRPr="00F75224">
        <w:rPr>
          <w:rFonts w:ascii="Poppins" w:hAnsi="Poppins" w:cs="Poppins"/>
          <w:sz w:val="16"/>
          <w:szCs w:val="16"/>
          <w:lang w:val="en-US"/>
        </w:rPr>
        <w:t xml:space="preserve"> Economic Development and Equal Opportunities Roma Capitale, Hon. </w:t>
      </w:r>
      <w:r w:rsidRPr="00F75224">
        <w:rPr>
          <w:rFonts w:ascii="Poppins" w:hAnsi="Poppins" w:cs="Poppins"/>
          <w:b/>
          <w:bCs/>
          <w:sz w:val="16"/>
          <w:szCs w:val="16"/>
          <w:lang w:val="en-US"/>
        </w:rPr>
        <w:t>Federico Mollicone</w:t>
      </w:r>
      <w:r w:rsidRPr="00F75224">
        <w:rPr>
          <w:rFonts w:ascii="Poppins" w:hAnsi="Poppins" w:cs="Poppins"/>
          <w:sz w:val="16"/>
          <w:szCs w:val="16"/>
          <w:lang w:val="en-US"/>
        </w:rPr>
        <w:t xml:space="preserve">, President VII Commission for Culture, Science and Education Chamber of Deputies, </w:t>
      </w:r>
      <w:r w:rsidRPr="00F75224">
        <w:rPr>
          <w:rFonts w:ascii="Poppins" w:hAnsi="Poppins" w:cs="Poppins"/>
          <w:b/>
          <w:bCs/>
          <w:sz w:val="16"/>
          <w:szCs w:val="16"/>
          <w:lang w:val="en-US"/>
        </w:rPr>
        <w:t>Antonella Sberna</w:t>
      </w:r>
      <w:r w:rsidRPr="00F75224">
        <w:rPr>
          <w:rFonts w:ascii="Poppins" w:hAnsi="Poppins" w:cs="Poppins"/>
          <w:sz w:val="16"/>
          <w:szCs w:val="16"/>
          <w:lang w:val="en-US"/>
        </w:rPr>
        <w:t xml:space="preserve">, Vice-President European Parliament, </w:t>
      </w:r>
      <w:r w:rsidRPr="00F75224">
        <w:rPr>
          <w:rFonts w:ascii="Poppins" w:hAnsi="Poppins" w:cs="Poppins"/>
          <w:b/>
          <w:bCs/>
          <w:sz w:val="16"/>
          <w:szCs w:val="16"/>
          <w:lang w:val="en-US"/>
        </w:rPr>
        <w:t xml:space="preserve">Giulia </w:t>
      </w:r>
      <w:proofErr w:type="spellStart"/>
      <w:r w:rsidRPr="00F75224">
        <w:rPr>
          <w:rFonts w:ascii="Poppins" w:hAnsi="Poppins" w:cs="Poppins"/>
          <w:b/>
          <w:bCs/>
          <w:sz w:val="16"/>
          <w:szCs w:val="16"/>
          <w:lang w:val="en-US"/>
        </w:rPr>
        <w:t>Staderini</w:t>
      </w:r>
      <w:proofErr w:type="spellEnd"/>
      <w:r w:rsidRPr="00F75224">
        <w:rPr>
          <w:rFonts w:ascii="Poppins" w:hAnsi="Poppins" w:cs="Poppins"/>
          <w:sz w:val="16"/>
          <w:szCs w:val="16"/>
          <w:lang w:val="en-US"/>
        </w:rPr>
        <w:t xml:space="preserve">, President INWIT Sustainability Committee, and was moderated by </w:t>
      </w:r>
      <w:r w:rsidRPr="00F75224">
        <w:rPr>
          <w:rFonts w:ascii="Poppins" w:hAnsi="Poppins" w:cs="Poppins"/>
          <w:b/>
          <w:bCs/>
          <w:sz w:val="16"/>
          <w:szCs w:val="16"/>
          <w:lang w:val="en-US"/>
        </w:rPr>
        <w:t>Michelangelo Suigo</w:t>
      </w:r>
      <w:r w:rsidRPr="00F75224">
        <w:rPr>
          <w:rFonts w:ascii="Poppins" w:hAnsi="Poppins" w:cs="Poppins"/>
          <w:sz w:val="16"/>
          <w:szCs w:val="16"/>
          <w:lang w:val="en-US"/>
        </w:rPr>
        <w:t>, Director External Relations, Communication and Sustainability of INWIT.</w:t>
      </w:r>
    </w:p>
    <w:p w14:paraId="729A99E9" w14:textId="77777777" w:rsidR="00A03418" w:rsidRPr="00F75224" w:rsidRDefault="00A03418" w:rsidP="00AD3347">
      <w:pPr>
        <w:jc w:val="both"/>
        <w:rPr>
          <w:rFonts w:ascii="Poppins" w:hAnsi="Poppins" w:cs="Poppins"/>
          <w:sz w:val="16"/>
          <w:szCs w:val="16"/>
          <w:lang w:val="en-US"/>
        </w:rPr>
      </w:pPr>
    </w:p>
    <w:p w14:paraId="7B98F35A" w14:textId="5B1B82DE" w:rsidR="00A03418" w:rsidRPr="00F75224" w:rsidRDefault="00A03418" w:rsidP="00A03418">
      <w:pPr>
        <w:jc w:val="both"/>
        <w:rPr>
          <w:rFonts w:ascii="Poppins" w:hAnsi="Poppins" w:cs="Poppins"/>
          <w:sz w:val="16"/>
          <w:szCs w:val="16"/>
          <w:lang w:val="en-US"/>
        </w:rPr>
      </w:pPr>
      <w:r w:rsidRPr="00F75224">
        <w:rPr>
          <w:rFonts w:ascii="Poppins" w:hAnsi="Poppins" w:cs="Poppins"/>
          <w:sz w:val="16"/>
          <w:szCs w:val="16"/>
          <w:lang w:val="en-US"/>
        </w:rPr>
        <w:t>"</w:t>
      </w:r>
      <w:r w:rsidRPr="00F75224">
        <w:rPr>
          <w:rFonts w:ascii="Poppins" w:hAnsi="Poppins" w:cs="Poppins"/>
          <w:i/>
          <w:iCs/>
          <w:sz w:val="16"/>
          <w:szCs w:val="16"/>
          <w:lang w:val="en-US"/>
        </w:rPr>
        <w:t xml:space="preserve">The TEHA study highlights how </w:t>
      </w:r>
      <w:r w:rsidR="00F94EC6" w:rsidRPr="00F75224">
        <w:rPr>
          <w:rFonts w:ascii="Poppins" w:hAnsi="Poppins" w:cs="Poppins"/>
          <w:i/>
          <w:iCs/>
          <w:sz w:val="16"/>
          <w:szCs w:val="16"/>
          <w:lang w:val="en-US"/>
        </w:rPr>
        <w:t>the</w:t>
      </w:r>
      <w:r w:rsidRPr="00F75224">
        <w:rPr>
          <w:rFonts w:ascii="Poppins" w:hAnsi="Poppins" w:cs="Poppins"/>
          <w:i/>
          <w:iCs/>
          <w:sz w:val="16"/>
          <w:szCs w:val="16"/>
          <w:lang w:val="en-US"/>
        </w:rPr>
        <w:t xml:space="preserve"> digital and shared infrastructure business model positively impacts GDP, employment and supply chain, creating value for the telco supply chain and territories. INWIT continues to invest in the multi-operator infrastructure network that enables the country's connectivity and digital transformation</w:t>
      </w:r>
      <w:r w:rsidR="00F13251" w:rsidRPr="00F75224">
        <w:rPr>
          <w:rFonts w:ascii="Poppins" w:hAnsi="Poppins" w:cs="Poppins"/>
          <w:i/>
          <w:iCs/>
          <w:sz w:val="16"/>
          <w:szCs w:val="16"/>
          <w:lang w:val="en-US"/>
        </w:rPr>
        <w:t>,</w:t>
      </w:r>
      <w:r w:rsidRPr="00F75224">
        <w:rPr>
          <w:rFonts w:ascii="Poppins" w:hAnsi="Poppins" w:cs="Poppins"/>
          <w:sz w:val="16"/>
          <w:szCs w:val="16"/>
          <w:lang w:val="en-US"/>
        </w:rPr>
        <w:t xml:space="preserve">" said </w:t>
      </w:r>
      <w:r w:rsidRPr="00F75224">
        <w:rPr>
          <w:rFonts w:ascii="Poppins" w:hAnsi="Poppins" w:cs="Poppins"/>
          <w:b/>
          <w:bCs/>
          <w:sz w:val="16"/>
          <w:szCs w:val="16"/>
          <w:lang w:val="en-US"/>
        </w:rPr>
        <w:t>Diego Galli</w:t>
      </w:r>
      <w:r w:rsidRPr="00F75224">
        <w:rPr>
          <w:rFonts w:ascii="Poppins" w:hAnsi="Poppins" w:cs="Poppins"/>
          <w:sz w:val="16"/>
          <w:szCs w:val="16"/>
          <w:lang w:val="en-US"/>
        </w:rPr>
        <w:t>, INWIT General Manager.</w:t>
      </w:r>
    </w:p>
    <w:p w14:paraId="35BCB73C" w14:textId="77777777" w:rsidR="00A03418" w:rsidRPr="00F75224" w:rsidRDefault="00A03418" w:rsidP="00A03418">
      <w:pPr>
        <w:jc w:val="both"/>
        <w:rPr>
          <w:rFonts w:ascii="Poppins" w:hAnsi="Poppins" w:cs="Poppins"/>
          <w:sz w:val="16"/>
          <w:szCs w:val="16"/>
          <w:lang w:val="en-US"/>
        </w:rPr>
      </w:pPr>
    </w:p>
    <w:p w14:paraId="23CE563C" w14:textId="6DC7F9DF" w:rsidR="00A03418" w:rsidRPr="00F75224" w:rsidRDefault="00C17A56" w:rsidP="00C17A56">
      <w:pPr>
        <w:jc w:val="both"/>
        <w:rPr>
          <w:rFonts w:ascii="Poppins" w:hAnsi="Poppins" w:cs="Poppins"/>
          <w:sz w:val="16"/>
          <w:szCs w:val="16"/>
          <w:lang w:val="en-US"/>
        </w:rPr>
      </w:pPr>
      <w:r w:rsidRPr="00C17A56">
        <w:rPr>
          <w:rFonts w:ascii="Poppins" w:hAnsi="Poppins" w:cs="Poppins"/>
          <w:sz w:val="16"/>
          <w:szCs w:val="16"/>
          <w:lang w:val="en-US"/>
        </w:rPr>
        <w:t xml:space="preserve">“From the application of our multidimensional impact measurement approach to INWIT, and its distinctive model of separating infrastructure and services and sharing towers, emerges an important contribution to the </w:t>
      </w:r>
      <w:r w:rsidR="00C838EC">
        <w:rPr>
          <w:rFonts w:ascii="Poppins" w:hAnsi="Poppins" w:cs="Poppins"/>
          <w:sz w:val="16"/>
          <w:szCs w:val="16"/>
          <w:lang w:val="en-US"/>
        </w:rPr>
        <w:t>C</w:t>
      </w:r>
      <w:r w:rsidRPr="00C17A56">
        <w:rPr>
          <w:rFonts w:ascii="Poppins" w:hAnsi="Poppins" w:cs="Poppins"/>
          <w:sz w:val="16"/>
          <w:szCs w:val="16"/>
          <w:lang w:val="en-US"/>
        </w:rPr>
        <w:t xml:space="preserve">ountry's and territories' economy, investment, social and environmental value creation, and ubiquity of digital services, enabling, among others, development, innovation, and reduction of inequalities in the </w:t>
      </w:r>
      <w:proofErr w:type="gramStart"/>
      <w:r w:rsidR="00CC666C">
        <w:rPr>
          <w:rFonts w:ascii="Poppins" w:hAnsi="Poppins" w:cs="Poppins"/>
          <w:sz w:val="16"/>
          <w:szCs w:val="16"/>
          <w:lang w:val="en-US"/>
        </w:rPr>
        <w:t>C</w:t>
      </w:r>
      <w:r w:rsidRPr="00C17A56">
        <w:rPr>
          <w:rFonts w:ascii="Poppins" w:hAnsi="Poppins" w:cs="Poppins"/>
          <w:sz w:val="16"/>
          <w:szCs w:val="16"/>
          <w:lang w:val="en-US"/>
        </w:rPr>
        <w:t>ountry</w:t>
      </w:r>
      <w:r>
        <w:rPr>
          <w:rFonts w:ascii="Poppins" w:hAnsi="Poppins" w:cs="Poppins"/>
          <w:sz w:val="16"/>
          <w:szCs w:val="16"/>
          <w:lang w:val="en-US"/>
        </w:rPr>
        <w:t>,“</w:t>
      </w:r>
      <w:proofErr w:type="gramEnd"/>
      <w:r w:rsidR="00881129">
        <w:rPr>
          <w:rFonts w:ascii="Poppins" w:hAnsi="Poppins" w:cs="Poppins"/>
          <w:sz w:val="16"/>
          <w:szCs w:val="16"/>
          <w:lang w:val="en-US"/>
        </w:rPr>
        <w:t xml:space="preserve"> </w:t>
      </w:r>
      <w:r w:rsidR="00A03418" w:rsidRPr="00C17A56">
        <w:rPr>
          <w:rFonts w:ascii="Poppins" w:hAnsi="Poppins" w:cs="Poppins"/>
          <w:sz w:val="16"/>
          <w:szCs w:val="16"/>
          <w:lang w:val="en-US"/>
        </w:rPr>
        <w:t xml:space="preserve">said </w:t>
      </w:r>
      <w:r w:rsidR="00A03418" w:rsidRPr="00881129">
        <w:rPr>
          <w:rFonts w:ascii="Poppins" w:hAnsi="Poppins" w:cs="Poppins"/>
          <w:b/>
          <w:bCs/>
          <w:sz w:val="16"/>
          <w:szCs w:val="16"/>
          <w:lang w:val="en-US"/>
        </w:rPr>
        <w:t>Emiliano Briante</w:t>
      </w:r>
      <w:r w:rsidR="00A03418" w:rsidRPr="00C17A56">
        <w:rPr>
          <w:rFonts w:ascii="Poppins" w:hAnsi="Poppins" w:cs="Poppins"/>
          <w:sz w:val="16"/>
          <w:szCs w:val="16"/>
          <w:lang w:val="en-US"/>
        </w:rPr>
        <w:t>, Partner at TEHA Group.</w:t>
      </w:r>
    </w:p>
    <w:p w14:paraId="3DCF02AE" w14:textId="77777777" w:rsidR="00A03418" w:rsidRPr="00F75224" w:rsidRDefault="00A03418" w:rsidP="00A03418">
      <w:pPr>
        <w:jc w:val="both"/>
        <w:rPr>
          <w:rFonts w:ascii="Poppins" w:hAnsi="Poppins" w:cs="Poppins"/>
          <w:sz w:val="16"/>
          <w:szCs w:val="16"/>
          <w:lang w:val="en-US"/>
        </w:rPr>
      </w:pPr>
    </w:p>
    <w:p w14:paraId="49A6A09B" w14:textId="77777777" w:rsidR="00A03418" w:rsidRPr="00F75224" w:rsidRDefault="00A03418" w:rsidP="00A03418">
      <w:pPr>
        <w:jc w:val="both"/>
        <w:rPr>
          <w:rFonts w:ascii="Poppins" w:hAnsi="Poppins" w:cs="Poppins"/>
          <w:sz w:val="16"/>
          <w:szCs w:val="16"/>
          <w:lang w:val="en-US"/>
        </w:rPr>
      </w:pPr>
      <w:r w:rsidRPr="00F75224">
        <w:rPr>
          <w:rFonts w:ascii="Poppins" w:hAnsi="Poppins" w:cs="Poppins"/>
          <w:sz w:val="16"/>
          <w:szCs w:val="16"/>
          <w:lang w:val="en-US"/>
        </w:rPr>
        <w:t>"</w:t>
      </w:r>
      <w:r w:rsidRPr="00F75224">
        <w:rPr>
          <w:rFonts w:ascii="Poppins" w:hAnsi="Poppins" w:cs="Poppins"/>
          <w:i/>
          <w:iCs/>
          <w:sz w:val="16"/>
          <w:szCs w:val="16"/>
          <w:lang w:val="en-US"/>
        </w:rPr>
        <w:t>I am honored to participate, as Chair of INWIT's Sustainability Committee, in this event; meetings like this one are crucial to emphasize the importance of integrating sustainability into the infrastructure business model, taking into account the interests of all relevant stakeholders. At INWIT, I have found particular attention to considering social and environmental impacts on par with economic ones in carrying out the company's business</w:t>
      </w:r>
      <w:r w:rsidRPr="00F75224">
        <w:rPr>
          <w:rFonts w:ascii="Poppins" w:hAnsi="Poppins" w:cs="Poppins"/>
          <w:sz w:val="16"/>
          <w:szCs w:val="16"/>
          <w:lang w:val="en-US"/>
        </w:rPr>
        <w:t xml:space="preserve">," commented </w:t>
      </w:r>
      <w:r w:rsidRPr="00F75224">
        <w:rPr>
          <w:rFonts w:ascii="Poppins" w:hAnsi="Poppins" w:cs="Poppins"/>
          <w:b/>
          <w:bCs/>
          <w:sz w:val="16"/>
          <w:szCs w:val="16"/>
          <w:lang w:val="en-US"/>
        </w:rPr>
        <w:t xml:space="preserve">Giulia </w:t>
      </w:r>
      <w:proofErr w:type="spellStart"/>
      <w:r w:rsidRPr="00F75224">
        <w:rPr>
          <w:rFonts w:ascii="Poppins" w:hAnsi="Poppins" w:cs="Poppins"/>
          <w:b/>
          <w:bCs/>
          <w:sz w:val="16"/>
          <w:szCs w:val="16"/>
          <w:lang w:val="en-US"/>
        </w:rPr>
        <w:t>Staderini</w:t>
      </w:r>
      <w:proofErr w:type="spellEnd"/>
      <w:r w:rsidRPr="00F75224">
        <w:rPr>
          <w:rFonts w:ascii="Poppins" w:hAnsi="Poppins" w:cs="Poppins"/>
          <w:sz w:val="16"/>
          <w:szCs w:val="16"/>
          <w:lang w:val="en-US"/>
        </w:rPr>
        <w:t>, INWIT Sustainability Committee Chair.</w:t>
      </w:r>
    </w:p>
    <w:p w14:paraId="7D92292B" w14:textId="07C61D83" w:rsidR="003E7373" w:rsidRPr="00F75224" w:rsidRDefault="003E7373" w:rsidP="003E7373">
      <w:pPr>
        <w:contextualSpacing/>
        <w:jc w:val="both"/>
        <w:rPr>
          <w:rFonts w:ascii="Poppins" w:hAnsi="Poppins" w:cs="Poppins"/>
          <w:i/>
          <w:iCs/>
          <w:sz w:val="16"/>
          <w:szCs w:val="16"/>
          <w:u w:val="single"/>
          <w:lang w:val="en-US"/>
          <w14:ligatures w14:val="standardContextual"/>
        </w:rPr>
      </w:pPr>
    </w:p>
    <w:p w14:paraId="35B16E04" w14:textId="6A4FACEE" w:rsidR="00F13251" w:rsidRPr="00F75224" w:rsidRDefault="001C5F0C" w:rsidP="00F13251">
      <w:pPr>
        <w:contextualSpacing/>
        <w:jc w:val="both"/>
        <w:rPr>
          <w:rFonts w:ascii="Poppins" w:hAnsi="Poppins" w:cs="Poppins"/>
          <w:sz w:val="16"/>
          <w:szCs w:val="16"/>
          <w:lang w:val="en-US"/>
          <w14:ligatures w14:val="standardContextual"/>
        </w:rPr>
      </w:pPr>
      <w:r w:rsidRPr="00F75224">
        <w:rPr>
          <w:rFonts w:ascii="Poppins" w:hAnsi="Poppins" w:cs="Poppins"/>
          <w:i/>
          <w:iCs/>
          <w:sz w:val="16"/>
          <w:szCs w:val="16"/>
          <w:lang w:val="en-US"/>
          <w14:ligatures w14:val="standardContextual"/>
        </w:rPr>
        <w:t>“</w:t>
      </w:r>
      <w:r w:rsidR="00F13251" w:rsidRPr="00F75224">
        <w:rPr>
          <w:rFonts w:ascii="Poppins" w:hAnsi="Poppins" w:cs="Poppins"/>
          <w:i/>
          <w:iCs/>
          <w:sz w:val="16"/>
          <w:szCs w:val="16"/>
          <w:lang w:val="en-US"/>
          <w14:ligatures w14:val="standardContextual"/>
        </w:rPr>
        <w:t>This study and I</w:t>
      </w:r>
      <w:r w:rsidRPr="00F75224">
        <w:rPr>
          <w:rFonts w:ascii="Poppins" w:hAnsi="Poppins" w:cs="Poppins"/>
          <w:i/>
          <w:iCs/>
          <w:sz w:val="16"/>
          <w:szCs w:val="16"/>
          <w:lang w:val="en-US"/>
          <w14:ligatures w14:val="standardContextual"/>
        </w:rPr>
        <w:t>NWIT</w:t>
      </w:r>
      <w:r w:rsidR="00F13251" w:rsidRPr="00F75224">
        <w:rPr>
          <w:rFonts w:ascii="Poppins" w:hAnsi="Poppins" w:cs="Poppins"/>
          <w:i/>
          <w:iCs/>
          <w:sz w:val="16"/>
          <w:szCs w:val="16"/>
          <w:lang w:val="en-US"/>
          <w14:ligatures w14:val="standardContextual"/>
        </w:rPr>
        <w:t>'s own journey confirm how sustainability is a multidimensional concept, which is only realized when all dimensions of the business-economic, environmental, and social-are sustainable. While it is therefore essential to fully integrate sustainability governance into the business model and strategies, the role of innovation, both technological and digital, as an indispensable tool for an effective but also equitable transition is increasingly evident</w:t>
      </w:r>
      <w:r w:rsidR="00F13251" w:rsidRPr="00F75224">
        <w:rPr>
          <w:rFonts w:ascii="Poppins" w:hAnsi="Poppins" w:cs="Poppins"/>
          <w:sz w:val="16"/>
          <w:szCs w:val="16"/>
          <w:lang w:val="en-US"/>
          <w14:ligatures w14:val="standardContextual"/>
        </w:rPr>
        <w:t xml:space="preserve">," added </w:t>
      </w:r>
      <w:r w:rsidR="00F13251" w:rsidRPr="00F75224">
        <w:rPr>
          <w:rFonts w:ascii="Poppins" w:hAnsi="Poppins" w:cs="Poppins"/>
          <w:b/>
          <w:bCs/>
          <w:sz w:val="16"/>
          <w:szCs w:val="16"/>
          <w:lang w:val="en-US"/>
          <w14:ligatures w14:val="standardContextual"/>
        </w:rPr>
        <w:t xml:space="preserve">Laura </w:t>
      </w:r>
      <w:proofErr w:type="spellStart"/>
      <w:r w:rsidR="00F13251" w:rsidRPr="00F75224">
        <w:rPr>
          <w:rFonts w:ascii="Poppins" w:hAnsi="Poppins" w:cs="Poppins"/>
          <w:b/>
          <w:bCs/>
          <w:sz w:val="16"/>
          <w:szCs w:val="16"/>
          <w:lang w:val="en-US"/>
          <w14:ligatures w14:val="standardContextual"/>
        </w:rPr>
        <w:t>Cavatorta</w:t>
      </w:r>
      <w:proofErr w:type="spellEnd"/>
      <w:r w:rsidR="00F13251" w:rsidRPr="00F75224">
        <w:rPr>
          <w:rFonts w:ascii="Poppins" w:hAnsi="Poppins" w:cs="Poppins"/>
          <w:sz w:val="16"/>
          <w:szCs w:val="16"/>
          <w:lang w:val="en-US"/>
          <w14:ligatures w14:val="standardContextual"/>
        </w:rPr>
        <w:t>, SNAM Audit, Risk and Sustainability Committee.</w:t>
      </w:r>
    </w:p>
    <w:p w14:paraId="72D655BC" w14:textId="77777777" w:rsidR="00F13251" w:rsidRPr="00F75224" w:rsidRDefault="00F13251" w:rsidP="00F13251">
      <w:pPr>
        <w:contextualSpacing/>
        <w:jc w:val="both"/>
        <w:rPr>
          <w:rFonts w:ascii="Poppins" w:hAnsi="Poppins" w:cs="Poppins"/>
          <w:i/>
          <w:iCs/>
          <w:sz w:val="16"/>
          <w:szCs w:val="16"/>
          <w:u w:val="single"/>
          <w:lang w:val="en-US"/>
          <w14:ligatures w14:val="standardContextual"/>
        </w:rPr>
      </w:pPr>
    </w:p>
    <w:p w14:paraId="23A3F5AD" w14:textId="77777777" w:rsidR="00F13251" w:rsidRPr="00F75224" w:rsidRDefault="00F13251" w:rsidP="00F13251">
      <w:pPr>
        <w:contextualSpacing/>
        <w:jc w:val="both"/>
        <w:rPr>
          <w:rFonts w:ascii="Poppins" w:hAnsi="Poppins" w:cs="Poppins"/>
          <w:sz w:val="16"/>
          <w:szCs w:val="16"/>
          <w:lang w:val="en-US"/>
          <w14:ligatures w14:val="standardContextual"/>
        </w:rPr>
      </w:pPr>
      <w:r w:rsidRPr="00F75224">
        <w:rPr>
          <w:rFonts w:ascii="Poppins" w:hAnsi="Poppins" w:cs="Poppins"/>
          <w:i/>
          <w:iCs/>
          <w:sz w:val="16"/>
          <w:szCs w:val="16"/>
          <w:lang w:val="en-US"/>
          <w14:ligatures w14:val="standardContextual"/>
        </w:rPr>
        <w:t xml:space="preserve">"Digital infrastructure today represents a strategic lever for the growth and resilience of territories, especially the most fragile or marginal ones. The initiative promoted by INWIT clearly returns the importance of a technological transition that is also social, inclusive and sustainable. As Mayor of a small municipality and as President of ANCI Umbria, I warmly welcome any moment of confrontation that focuses on the real needs of territories and the potential of digital to improve their quality of life. Digitization is not an option, but a collective responsibility: if well governed, it can ensure access to services, attractiveness and new opportunities for local communities," </w:t>
      </w:r>
      <w:r w:rsidRPr="00F75224">
        <w:rPr>
          <w:rFonts w:ascii="Poppins" w:hAnsi="Poppins" w:cs="Poppins"/>
          <w:sz w:val="16"/>
          <w:szCs w:val="16"/>
          <w:lang w:val="en-US"/>
          <w14:ligatures w14:val="standardContextual"/>
        </w:rPr>
        <w:t xml:space="preserve">concluded </w:t>
      </w:r>
      <w:r w:rsidRPr="00F75224">
        <w:rPr>
          <w:rFonts w:ascii="Poppins" w:hAnsi="Poppins" w:cs="Poppins"/>
          <w:b/>
          <w:bCs/>
          <w:sz w:val="16"/>
          <w:szCs w:val="16"/>
          <w:lang w:val="en-US"/>
          <w14:ligatures w14:val="standardContextual"/>
        </w:rPr>
        <w:t>Federico Gori</w:t>
      </w:r>
      <w:r w:rsidRPr="00F75224">
        <w:rPr>
          <w:rFonts w:ascii="Poppins" w:hAnsi="Poppins" w:cs="Poppins"/>
          <w:sz w:val="16"/>
          <w:szCs w:val="16"/>
          <w:lang w:val="en-US"/>
          <w14:ligatures w14:val="standardContextual"/>
        </w:rPr>
        <w:t>, President ANCI Umbria and Mayor Montecchio (TR).</w:t>
      </w:r>
    </w:p>
    <w:p w14:paraId="61571692" w14:textId="77777777" w:rsidR="00F13251" w:rsidRPr="00F75224" w:rsidRDefault="00F13251" w:rsidP="003E7373">
      <w:pPr>
        <w:contextualSpacing/>
        <w:jc w:val="both"/>
        <w:rPr>
          <w:rFonts w:ascii="Poppins" w:hAnsi="Poppins" w:cs="Poppins"/>
          <w:i/>
          <w:iCs/>
          <w:sz w:val="16"/>
          <w:szCs w:val="16"/>
          <w:u w:val="single"/>
          <w:lang w:val="en-US"/>
          <w14:ligatures w14:val="standardContextual"/>
        </w:rPr>
      </w:pPr>
    </w:p>
    <w:p w14:paraId="02BE2393" w14:textId="77777777" w:rsidR="00ED3F0A" w:rsidRPr="00F75224" w:rsidRDefault="00ED3F0A" w:rsidP="00ED3F0A">
      <w:pPr>
        <w:rPr>
          <w:rFonts w:ascii="Poppins" w:hAnsi="Poppins" w:cs="Poppins"/>
          <w:b/>
          <w:bCs/>
          <w:i/>
          <w:iCs/>
          <w:color w:val="00B0F0"/>
          <w:sz w:val="16"/>
          <w:szCs w:val="16"/>
          <w:lang w:val="en-US"/>
        </w:rPr>
      </w:pPr>
    </w:p>
    <w:p w14:paraId="40348C24" w14:textId="57ACDAC8" w:rsidR="006F5C3B" w:rsidRPr="00F75224" w:rsidRDefault="0096296A" w:rsidP="006F5C3B">
      <w:pPr>
        <w:pStyle w:val="xmsonormal"/>
        <w:rPr>
          <w:rFonts w:ascii="Poppins" w:hAnsi="Poppins" w:cs="Poppins"/>
          <w:b/>
          <w:bCs/>
          <w:color w:val="00B0F0"/>
          <w:sz w:val="16"/>
          <w:szCs w:val="16"/>
          <w:lang w:val="en-US"/>
        </w:rPr>
      </w:pPr>
      <w:r w:rsidRPr="00F75224">
        <w:rPr>
          <w:rFonts w:ascii="Poppins" w:hAnsi="Poppins" w:cs="Poppins"/>
          <w:noProof/>
          <w:sz w:val="16"/>
          <w:szCs w:val="16"/>
        </w:rPr>
        <w:drawing>
          <wp:anchor distT="0" distB="0" distL="114300" distR="114300" simplePos="0" relativeHeight="251659264" behindDoc="0" locked="0" layoutInCell="1" allowOverlap="1" wp14:anchorId="4925F878" wp14:editId="50B9E9B0">
            <wp:simplePos x="0" y="0"/>
            <wp:positionH relativeFrom="column">
              <wp:posOffset>4299585</wp:posOffset>
            </wp:positionH>
            <wp:positionV relativeFrom="paragraph">
              <wp:posOffset>61166</wp:posOffset>
            </wp:positionV>
            <wp:extent cx="665480" cy="662940"/>
            <wp:effectExtent l="0" t="0" r="1270" b="3810"/>
            <wp:wrapNone/>
            <wp:docPr id="1280189931" name="Immagine 1" descr="Immagine che contiene modello, quadrato, arte, pun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89931" name="Immagine 1" descr="Immagine che contiene modello, quadrato, arte, punto&#10;&#10;Il contenuto generato dall'IA potrebbe non essere corret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480" cy="662940"/>
                    </a:xfrm>
                    <a:prstGeom prst="rect">
                      <a:avLst/>
                    </a:prstGeom>
                  </pic:spPr>
                </pic:pic>
              </a:graphicData>
            </a:graphic>
          </wp:anchor>
        </w:drawing>
      </w:r>
      <w:r w:rsidR="006F5C3B" w:rsidRPr="00F75224">
        <w:rPr>
          <w:rFonts w:ascii="Poppins" w:hAnsi="Poppins" w:cs="Poppins"/>
          <w:b/>
          <w:bCs/>
          <w:color w:val="00B0F0"/>
          <w:sz w:val="16"/>
          <w:szCs w:val="16"/>
          <w:lang w:val="en-US"/>
        </w:rPr>
        <w:t>FRAME THE QR CODE TO DOWNLOAD THE EVENT MEDIA KIT</w:t>
      </w:r>
    </w:p>
    <w:p w14:paraId="2084EFD2" w14:textId="3AF106B0" w:rsidR="0096296A" w:rsidRPr="00F75224" w:rsidRDefault="0096296A" w:rsidP="0096296A">
      <w:pPr>
        <w:pStyle w:val="xmsonormal"/>
        <w:rPr>
          <w:rFonts w:ascii="Poppins" w:hAnsi="Poppins" w:cs="Poppins"/>
          <w:b/>
          <w:bCs/>
          <w:i/>
          <w:iCs/>
          <w:color w:val="00B0F0"/>
          <w:sz w:val="16"/>
          <w:szCs w:val="16"/>
          <w:lang w:val="en-US"/>
        </w:rPr>
      </w:pPr>
    </w:p>
    <w:p w14:paraId="5F01977A" w14:textId="77777777" w:rsidR="0096296A" w:rsidRPr="00F75224" w:rsidRDefault="0096296A" w:rsidP="0096296A">
      <w:pPr>
        <w:pStyle w:val="xmsonormal"/>
        <w:rPr>
          <w:rFonts w:ascii="Poppins" w:hAnsi="Poppins" w:cs="Poppins"/>
          <w:b/>
          <w:bCs/>
          <w:i/>
          <w:iCs/>
          <w:color w:val="00B0F0"/>
          <w:sz w:val="16"/>
          <w:szCs w:val="16"/>
          <w:lang w:val="en-US"/>
        </w:rPr>
      </w:pPr>
    </w:p>
    <w:p w14:paraId="26F10057" w14:textId="77777777" w:rsidR="0096296A" w:rsidRPr="00F75224" w:rsidRDefault="0096296A" w:rsidP="0096296A">
      <w:pPr>
        <w:pBdr>
          <w:top w:val="nil"/>
          <w:left w:val="nil"/>
          <w:bottom w:val="nil"/>
          <w:right w:val="nil"/>
          <w:between w:val="nil"/>
          <w:bar w:val="nil"/>
        </w:pBdr>
        <w:tabs>
          <w:tab w:val="left" w:pos="567"/>
        </w:tabs>
        <w:rPr>
          <w:rFonts w:ascii="Poppins" w:eastAsiaTheme="minorHAnsi" w:hAnsi="Poppins" w:cs="Poppins"/>
          <w:b/>
          <w:bCs/>
          <w:color w:val="00B0F0"/>
          <w:sz w:val="16"/>
          <w:szCs w:val="16"/>
          <w:lang w:val="en-US" w:eastAsia="it-IT"/>
        </w:rPr>
      </w:pPr>
      <w:r w:rsidRPr="00F75224">
        <w:rPr>
          <w:rFonts w:ascii="Poppins" w:eastAsiaTheme="minorHAnsi" w:hAnsi="Poppins" w:cs="Poppins"/>
          <w:b/>
          <w:bCs/>
          <w:color w:val="00B0F0"/>
          <w:sz w:val="16"/>
          <w:szCs w:val="16"/>
          <w:lang w:val="en-US" w:eastAsia="it-IT"/>
        </w:rPr>
        <w:t xml:space="preserve">INWIT </w:t>
      </w:r>
    </w:p>
    <w:p w14:paraId="06A6D42A" w14:textId="186D64BF" w:rsidR="0096296A" w:rsidRPr="00F75224" w:rsidRDefault="006F5C3B" w:rsidP="0096296A">
      <w:pPr>
        <w:pStyle w:val="xmsonormal"/>
        <w:rPr>
          <w:rFonts w:ascii="Poppins" w:hAnsi="Poppins" w:cs="Poppins"/>
          <w:b/>
          <w:bCs/>
          <w:sz w:val="16"/>
          <w:szCs w:val="16"/>
          <w:lang w:val="en-US"/>
        </w:rPr>
      </w:pPr>
      <w:r w:rsidRPr="00F75224">
        <w:rPr>
          <w:rFonts w:ascii="Poppins" w:hAnsi="Poppins" w:cs="Poppins"/>
          <w:b/>
          <w:bCs/>
          <w:sz w:val="16"/>
          <w:szCs w:val="16"/>
          <w:lang w:val="en-US"/>
        </w:rPr>
        <w:t>Press office</w:t>
      </w:r>
      <w:r w:rsidR="0096296A" w:rsidRPr="00F75224">
        <w:rPr>
          <w:rFonts w:ascii="Poppins" w:hAnsi="Poppins" w:cs="Poppins"/>
          <w:b/>
          <w:bCs/>
          <w:sz w:val="16"/>
          <w:szCs w:val="16"/>
          <w:lang w:val="en-US"/>
        </w:rPr>
        <w:t>:</w:t>
      </w:r>
      <w:r w:rsidR="0096296A" w:rsidRPr="00F75224">
        <w:rPr>
          <w:rFonts w:ascii="Poppins" w:hAnsi="Poppins" w:cs="Poppins"/>
          <w:sz w:val="16"/>
          <w:szCs w:val="16"/>
          <w:lang w:val="en-US"/>
        </w:rPr>
        <w:t xml:space="preserve"> </w:t>
      </w:r>
      <w:hyperlink r:id="rId12" w:history="1">
        <w:r w:rsidR="0096296A" w:rsidRPr="00F75224">
          <w:rPr>
            <w:rFonts w:ascii="Poppins" w:hAnsi="Poppins" w:cs="Poppins"/>
            <w:sz w:val="16"/>
            <w:szCs w:val="16"/>
            <w:lang w:val="en-US"/>
          </w:rPr>
          <w:t>pressoffice@inwit.it</w:t>
        </w:r>
      </w:hyperlink>
    </w:p>
    <w:p w14:paraId="1AA92009" w14:textId="77777777" w:rsidR="003E7373" w:rsidRPr="00F75224" w:rsidRDefault="003E7373" w:rsidP="003E7373">
      <w:pPr>
        <w:pStyle w:val="Default"/>
        <w:jc w:val="both"/>
        <w:rPr>
          <w:rFonts w:ascii="Poppins" w:eastAsia="Times New Roman" w:hAnsi="Poppins" w:cs="Poppins"/>
          <w:color w:val="0D0D0D" w:themeColor="text1" w:themeTint="F2"/>
          <w:sz w:val="18"/>
          <w:szCs w:val="18"/>
          <w:shd w:val="clear" w:color="auto" w:fill="FFFFFF"/>
          <w:lang w:val="en-US" w:eastAsia="it-IT"/>
        </w:rPr>
      </w:pPr>
    </w:p>
    <w:p w14:paraId="2D7695C1" w14:textId="77777777" w:rsidR="00393CC1" w:rsidRPr="00F75224" w:rsidRDefault="00393CC1" w:rsidP="001C0241">
      <w:pPr>
        <w:jc w:val="center"/>
        <w:rPr>
          <w:rFonts w:ascii="TIM Sans Thin" w:hAnsi="TIM Sans Thin" w:cs="Arial"/>
          <w:color w:val="0D0D0D" w:themeColor="text1" w:themeTint="F2"/>
          <w:shd w:val="clear" w:color="auto" w:fill="FFFFFF"/>
          <w:lang w:val="en-US" w:eastAsia="it-IT"/>
        </w:rPr>
      </w:pPr>
    </w:p>
    <w:sectPr w:rsidR="00393CC1" w:rsidRPr="00F75224">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EFF2" w14:textId="77777777" w:rsidR="00B75C20" w:rsidRDefault="00B75C20" w:rsidP="008B4307">
      <w:r>
        <w:separator/>
      </w:r>
    </w:p>
  </w:endnote>
  <w:endnote w:type="continuationSeparator" w:id="0">
    <w:p w14:paraId="1A2FDF82" w14:textId="77777777" w:rsidR="00B75C20" w:rsidRDefault="00B75C20" w:rsidP="008B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IM Sans Light">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Nyala">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 Sans Thin">
    <w:altName w:val="Cambria"/>
    <w:panose1 w:val="00000000000000000000"/>
    <w:charset w:val="4D"/>
    <w:family w:val="auto"/>
    <w:notTrueType/>
    <w:pitch w:val="variable"/>
    <w:sig w:usb0="A000006F" w:usb1="4000207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5254" w14:textId="77777777" w:rsidR="00B75C20" w:rsidRDefault="00B75C20" w:rsidP="008B4307">
      <w:r>
        <w:separator/>
      </w:r>
    </w:p>
  </w:footnote>
  <w:footnote w:type="continuationSeparator" w:id="0">
    <w:p w14:paraId="078F72E8" w14:textId="77777777" w:rsidR="00B75C20" w:rsidRDefault="00B75C20" w:rsidP="008B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2A96" w14:textId="0842F97C" w:rsidR="008B4307" w:rsidRDefault="00867293">
    <w:pPr>
      <w:pStyle w:val="Intestazione"/>
    </w:pPr>
    <w:r>
      <w:rPr>
        <w:noProof/>
      </w:rPr>
      <w:drawing>
        <wp:anchor distT="0" distB="0" distL="114300" distR="114300" simplePos="0" relativeHeight="251658240" behindDoc="1" locked="0" layoutInCell="1" allowOverlap="1" wp14:anchorId="15585D41" wp14:editId="4681C1E4">
          <wp:simplePos x="0" y="0"/>
          <wp:positionH relativeFrom="margin">
            <wp:posOffset>149860</wp:posOffset>
          </wp:positionH>
          <wp:positionV relativeFrom="topMargin">
            <wp:posOffset>361950</wp:posOffset>
          </wp:positionV>
          <wp:extent cx="1479550" cy="826770"/>
          <wp:effectExtent l="0" t="0" r="6350" b="0"/>
          <wp:wrapTight wrapText="bothSides">
            <wp:wrapPolygon edited="0">
              <wp:start x="0" y="2488"/>
              <wp:lineTo x="0" y="17419"/>
              <wp:lineTo x="21415" y="17419"/>
              <wp:lineTo x="21136" y="14931"/>
              <wp:lineTo x="20302" y="11447"/>
              <wp:lineTo x="21415" y="4479"/>
              <wp:lineTo x="21415" y="2488"/>
              <wp:lineTo x="0" y="2488"/>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6.png"/>
                  <pic:cNvPicPr/>
                </pic:nvPicPr>
                <pic:blipFill>
                  <a:blip r:embed="rId1">
                    <a:extLst>
                      <a:ext uri="{28A0092B-C50C-407E-A947-70E740481C1C}">
                        <a14:useLocalDpi xmlns:a14="http://schemas.microsoft.com/office/drawing/2010/main" val="0"/>
                      </a:ext>
                    </a:extLst>
                  </a:blip>
                  <a:stretch>
                    <a:fillRect/>
                  </a:stretch>
                </pic:blipFill>
                <pic:spPr>
                  <a:xfrm>
                    <a:off x="0" y="0"/>
                    <a:ext cx="1479550" cy="82677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19588FAA" w14:textId="77777777" w:rsidR="008B4307" w:rsidRDefault="008B4307">
    <w:pPr>
      <w:pStyle w:val="Intestazione"/>
    </w:pPr>
  </w:p>
  <w:p w14:paraId="758C380F" w14:textId="1D28FA52" w:rsidR="008B4307" w:rsidRDefault="008B43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57E"/>
    <w:multiLevelType w:val="hybridMultilevel"/>
    <w:tmpl w:val="ED5ED5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45D6A10"/>
    <w:multiLevelType w:val="hybridMultilevel"/>
    <w:tmpl w:val="6A0A8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174A22"/>
    <w:multiLevelType w:val="hybridMultilevel"/>
    <w:tmpl w:val="799AAA5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A4375AA"/>
    <w:multiLevelType w:val="hybridMultilevel"/>
    <w:tmpl w:val="8B18B1CA"/>
    <w:lvl w:ilvl="0" w:tplc="0024D69C">
      <w:start w:val="1"/>
      <w:numFmt w:val="bullet"/>
      <w:lvlText w:val="•"/>
      <w:lvlJc w:val="left"/>
      <w:pPr>
        <w:tabs>
          <w:tab w:val="num" w:pos="720"/>
        </w:tabs>
        <w:ind w:left="720" w:hanging="360"/>
      </w:pPr>
      <w:rPr>
        <w:rFonts w:ascii="Arial" w:hAnsi="Arial" w:hint="default"/>
      </w:rPr>
    </w:lvl>
    <w:lvl w:ilvl="1" w:tplc="ADC851BA" w:tentative="1">
      <w:start w:val="1"/>
      <w:numFmt w:val="bullet"/>
      <w:lvlText w:val="•"/>
      <w:lvlJc w:val="left"/>
      <w:pPr>
        <w:tabs>
          <w:tab w:val="num" w:pos="1440"/>
        </w:tabs>
        <w:ind w:left="1440" w:hanging="360"/>
      </w:pPr>
      <w:rPr>
        <w:rFonts w:ascii="Arial" w:hAnsi="Arial" w:hint="default"/>
      </w:rPr>
    </w:lvl>
    <w:lvl w:ilvl="2" w:tplc="9E86FE76" w:tentative="1">
      <w:start w:val="1"/>
      <w:numFmt w:val="bullet"/>
      <w:lvlText w:val="•"/>
      <w:lvlJc w:val="left"/>
      <w:pPr>
        <w:tabs>
          <w:tab w:val="num" w:pos="2160"/>
        </w:tabs>
        <w:ind w:left="2160" w:hanging="360"/>
      </w:pPr>
      <w:rPr>
        <w:rFonts w:ascii="Arial" w:hAnsi="Arial" w:hint="default"/>
      </w:rPr>
    </w:lvl>
    <w:lvl w:ilvl="3" w:tplc="7CD43CD0" w:tentative="1">
      <w:start w:val="1"/>
      <w:numFmt w:val="bullet"/>
      <w:lvlText w:val="•"/>
      <w:lvlJc w:val="left"/>
      <w:pPr>
        <w:tabs>
          <w:tab w:val="num" w:pos="2880"/>
        </w:tabs>
        <w:ind w:left="2880" w:hanging="360"/>
      </w:pPr>
      <w:rPr>
        <w:rFonts w:ascii="Arial" w:hAnsi="Arial" w:hint="default"/>
      </w:rPr>
    </w:lvl>
    <w:lvl w:ilvl="4" w:tplc="57FA8C98" w:tentative="1">
      <w:start w:val="1"/>
      <w:numFmt w:val="bullet"/>
      <w:lvlText w:val="•"/>
      <w:lvlJc w:val="left"/>
      <w:pPr>
        <w:tabs>
          <w:tab w:val="num" w:pos="3600"/>
        </w:tabs>
        <w:ind w:left="3600" w:hanging="360"/>
      </w:pPr>
      <w:rPr>
        <w:rFonts w:ascii="Arial" w:hAnsi="Arial" w:hint="default"/>
      </w:rPr>
    </w:lvl>
    <w:lvl w:ilvl="5" w:tplc="0F34A600" w:tentative="1">
      <w:start w:val="1"/>
      <w:numFmt w:val="bullet"/>
      <w:lvlText w:val="•"/>
      <w:lvlJc w:val="left"/>
      <w:pPr>
        <w:tabs>
          <w:tab w:val="num" w:pos="4320"/>
        </w:tabs>
        <w:ind w:left="4320" w:hanging="360"/>
      </w:pPr>
      <w:rPr>
        <w:rFonts w:ascii="Arial" w:hAnsi="Arial" w:hint="default"/>
      </w:rPr>
    </w:lvl>
    <w:lvl w:ilvl="6" w:tplc="B7BE6BBA" w:tentative="1">
      <w:start w:val="1"/>
      <w:numFmt w:val="bullet"/>
      <w:lvlText w:val="•"/>
      <w:lvlJc w:val="left"/>
      <w:pPr>
        <w:tabs>
          <w:tab w:val="num" w:pos="5040"/>
        </w:tabs>
        <w:ind w:left="5040" w:hanging="360"/>
      </w:pPr>
      <w:rPr>
        <w:rFonts w:ascii="Arial" w:hAnsi="Arial" w:hint="default"/>
      </w:rPr>
    </w:lvl>
    <w:lvl w:ilvl="7" w:tplc="15E4497E" w:tentative="1">
      <w:start w:val="1"/>
      <w:numFmt w:val="bullet"/>
      <w:lvlText w:val="•"/>
      <w:lvlJc w:val="left"/>
      <w:pPr>
        <w:tabs>
          <w:tab w:val="num" w:pos="5760"/>
        </w:tabs>
        <w:ind w:left="5760" w:hanging="360"/>
      </w:pPr>
      <w:rPr>
        <w:rFonts w:ascii="Arial" w:hAnsi="Arial" w:hint="default"/>
      </w:rPr>
    </w:lvl>
    <w:lvl w:ilvl="8" w:tplc="E56E72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606C8B"/>
    <w:multiLevelType w:val="hybridMultilevel"/>
    <w:tmpl w:val="CC9ADFF0"/>
    <w:lvl w:ilvl="0" w:tplc="0410000F">
      <w:start w:val="1"/>
      <w:numFmt w:val="decimal"/>
      <w:lvlText w:val="%1."/>
      <w:lvlJc w:val="left"/>
      <w:pPr>
        <w:ind w:left="720" w:hanging="360"/>
      </w:pPr>
    </w:lvl>
    <w:lvl w:ilvl="1" w:tplc="E978581A">
      <w:numFmt w:val="bullet"/>
      <w:lvlText w:val="•"/>
      <w:lvlJc w:val="left"/>
      <w:pPr>
        <w:ind w:left="1440" w:hanging="360"/>
      </w:pPr>
      <w:rPr>
        <w:rFonts w:ascii="Calibri" w:eastAsia="Times New Roman" w:hAnsi="Calibri" w:cs="Calibri"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64D59DE"/>
    <w:multiLevelType w:val="hybridMultilevel"/>
    <w:tmpl w:val="874AB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BD6242"/>
    <w:multiLevelType w:val="hybridMultilevel"/>
    <w:tmpl w:val="1BD4E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B240CA"/>
    <w:multiLevelType w:val="hybridMultilevel"/>
    <w:tmpl w:val="130C3A42"/>
    <w:lvl w:ilvl="0" w:tplc="FC7E30D6">
      <w:numFmt w:val="bullet"/>
      <w:lvlText w:val="-"/>
      <w:lvlJc w:val="left"/>
      <w:pPr>
        <w:ind w:left="720" w:hanging="360"/>
      </w:pPr>
      <w:rPr>
        <w:rFonts w:ascii="Poppins" w:eastAsia="Times New Roman"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07408E"/>
    <w:multiLevelType w:val="multilevel"/>
    <w:tmpl w:val="9CC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72A29"/>
    <w:multiLevelType w:val="hybridMultilevel"/>
    <w:tmpl w:val="96A844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C1504F"/>
    <w:multiLevelType w:val="hybridMultilevel"/>
    <w:tmpl w:val="6742A8A8"/>
    <w:lvl w:ilvl="0" w:tplc="04100001">
      <w:start w:val="1"/>
      <w:numFmt w:val="bullet"/>
      <w:lvlText w:val=""/>
      <w:lvlJc w:val="left"/>
      <w:pPr>
        <w:ind w:left="1153" w:hanging="360"/>
      </w:pPr>
      <w:rPr>
        <w:rFonts w:ascii="Symbol" w:hAnsi="Symbol" w:hint="default"/>
      </w:rPr>
    </w:lvl>
    <w:lvl w:ilvl="1" w:tplc="04100003" w:tentative="1">
      <w:start w:val="1"/>
      <w:numFmt w:val="bullet"/>
      <w:lvlText w:val="o"/>
      <w:lvlJc w:val="left"/>
      <w:pPr>
        <w:ind w:left="1873" w:hanging="360"/>
      </w:pPr>
      <w:rPr>
        <w:rFonts w:ascii="Courier New" w:hAnsi="Courier New" w:cs="Courier New" w:hint="default"/>
      </w:rPr>
    </w:lvl>
    <w:lvl w:ilvl="2" w:tplc="04100005" w:tentative="1">
      <w:start w:val="1"/>
      <w:numFmt w:val="bullet"/>
      <w:lvlText w:val=""/>
      <w:lvlJc w:val="left"/>
      <w:pPr>
        <w:ind w:left="2593" w:hanging="360"/>
      </w:pPr>
      <w:rPr>
        <w:rFonts w:ascii="Wingdings" w:hAnsi="Wingdings" w:hint="default"/>
      </w:rPr>
    </w:lvl>
    <w:lvl w:ilvl="3" w:tplc="04100001" w:tentative="1">
      <w:start w:val="1"/>
      <w:numFmt w:val="bullet"/>
      <w:lvlText w:val=""/>
      <w:lvlJc w:val="left"/>
      <w:pPr>
        <w:ind w:left="3313" w:hanging="360"/>
      </w:pPr>
      <w:rPr>
        <w:rFonts w:ascii="Symbol" w:hAnsi="Symbol" w:hint="default"/>
      </w:rPr>
    </w:lvl>
    <w:lvl w:ilvl="4" w:tplc="04100003" w:tentative="1">
      <w:start w:val="1"/>
      <w:numFmt w:val="bullet"/>
      <w:lvlText w:val="o"/>
      <w:lvlJc w:val="left"/>
      <w:pPr>
        <w:ind w:left="4033" w:hanging="360"/>
      </w:pPr>
      <w:rPr>
        <w:rFonts w:ascii="Courier New" w:hAnsi="Courier New" w:cs="Courier New" w:hint="default"/>
      </w:rPr>
    </w:lvl>
    <w:lvl w:ilvl="5" w:tplc="04100005" w:tentative="1">
      <w:start w:val="1"/>
      <w:numFmt w:val="bullet"/>
      <w:lvlText w:val=""/>
      <w:lvlJc w:val="left"/>
      <w:pPr>
        <w:ind w:left="4753" w:hanging="360"/>
      </w:pPr>
      <w:rPr>
        <w:rFonts w:ascii="Wingdings" w:hAnsi="Wingdings" w:hint="default"/>
      </w:rPr>
    </w:lvl>
    <w:lvl w:ilvl="6" w:tplc="04100001" w:tentative="1">
      <w:start w:val="1"/>
      <w:numFmt w:val="bullet"/>
      <w:lvlText w:val=""/>
      <w:lvlJc w:val="left"/>
      <w:pPr>
        <w:ind w:left="5473" w:hanging="360"/>
      </w:pPr>
      <w:rPr>
        <w:rFonts w:ascii="Symbol" w:hAnsi="Symbol" w:hint="default"/>
      </w:rPr>
    </w:lvl>
    <w:lvl w:ilvl="7" w:tplc="04100003" w:tentative="1">
      <w:start w:val="1"/>
      <w:numFmt w:val="bullet"/>
      <w:lvlText w:val="o"/>
      <w:lvlJc w:val="left"/>
      <w:pPr>
        <w:ind w:left="6193" w:hanging="360"/>
      </w:pPr>
      <w:rPr>
        <w:rFonts w:ascii="Courier New" w:hAnsi="Courier New" w:cs="Courier New" w:hint="default"/>
      </w:rPr>
    </w:lvl>
    <w:lvl w:ilvl="8" w:tplc="04100005" w:tentative="1">
      <w:start w:val="1"/>
      <w:numFmt w:val="bullet"/>
      <w:lvlText w:val=""/>
      <w:lvlJc w:val="left"/>
      <w:pPr>
        <w:ind w:left="6913" w:hanging="360"/>
      </w:pPr>
      <w:rPr>
        <w:rFonts w:ascii="Wingdings" w:hAnsi="Wingdings" w:hint="default"/>
      </w:rPr>
    </w:lvl>
  </w:abstractNum>
  <w:abstractNum w:abstractNumId="11" w15:restartNumberingAfterBreak="0">
    <w:nsid w:val="5FC54734"/>
    <w:multiLevelType w:val="hybridMultilevel"/>
    <w:tmpl w:val="BEDCAC82"/>
    <w:lvl w:ilvl="0" w:tplc="260889F4">
      <w:numFmt w:val="bullet"/>
      <w:lvlText w:val="-"/>
      <w:lvlJc w:val="left"/>
      <w:pPr>
        <w:ind w:left="720" w:hanging="360"/>
      </w:pPr>
      <w:rPr>
        <w:rFonts w:ascii="TIM Sans Light" w:eastAsia="Times New Roman" w:hAnsi="TIM Sans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6541710">
    <w:abstractNumId w:val="11"/>
  </w:num>
  <w:num w:numId="2" w16cid:durableId="338434418">
    <w:abstractNumId w:val="1"/>
  </w:num>
  <w:num w:numId="3" w16cid:durableId="392431951">
    <w:abstractNumId w:val="8"/>
  </w:num>
  <w:num w:numId="4" w16cid:durableId="17257349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791493">
    <w:abstractNumId w:val="0"/>
  </w:num>
  <w:num w:numId="6" w16cid:durableId="656031808">
    <w:abstractNumId w:val="2"/>
  </w:num>
  <w:num w:numId="7" w16cid:durableId="1579052156">
    <w:abstractNumId w:val="3"/>
  </w:num>
  <w:num w:numId="8" w16cid:durableId="1309020626">
    <w:abstractNumId w:val="9"/>
  </w:num>
  <w:num w:numId="9" w16cid:durableId="1473980548">
    <w:abstractNumId w:val="7"/>
  </w:num>
  <w:num w:numId="10" w16cid:durableId="1552576707">
    <w:abstractNumId w:val="4"/>
  </w:num>
  <w:num w:numId="11" w16cid:durableId="966475794">
    <w:abstractNumId w:val="5"/>
  </w:num>
  <w:num w:numId="12" w16cid:durableId="576019710">
    <w:abstractNumId w:val="6"/>
  </w:num>
  <w:num w:numId="13" w16cid:durableId="1133252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8E"/>
    <w:rsid w:val="00001943"/>
    <w:rsid w:val="00003AA0"/>
    <w:rsid w:val="00004EE2"/>
    <w:rsid w:val="000074D4"/>
    <w:rsid w:val="00012F2A"/>
    <w:rsid w:val="0001339E"/>
    <w:rsid w:val="000136AD"/>
    <w:rsid w:val="00016652"/>
    <w:rsid w:val="00021EE6"/>
    <w:rsid w:val="000276BF"/>
    <w:rsid w:val="00030272"/>
    <w:rsid w:val="000350BA"/>
    <w:rsid w:val="00043EFE"/>
    <w:rsid w:val="00047435"/>
    <w:rsid w:val="000502F4"/>
    <w:rsid w:val="00052855"/>
    <w:rsid w:val="00056520"/>
    <w:rsid w:val="00057006"/>
    <w:rsid w:val="00061CAF"/>
    <w:rsid w:val="00063FAF"/>
    <w:rsid w:val="000654BC"/>
    <w:rsid w:val="00067D07"/>
    <w:rsid w:val="00070479"/>
    <w:rsid w:val="00072AAC"/>
    <w:rsid w:val="00073458"/>
    <w:rsid w:val="000747AD"/>
    <w:rsid w:val="000767A0"/>
    <w:rsid w:val="00077098"/>
    <w:rsid w:val="00077692"/>
    <w:rsid w:val="00080922"/>
    <w:rsid w:val="00083C50"/>
    <w:rsid w:val="000915F9"/>
    <w:rsid w:val="00091B07"/>
    <w:rsid w:val="00091D72"/>
    <w:rsid w:val="00092E00"/>
    <w:rsid w:val="000A10C9"/>
    <w:rsid w:val="000B1F8A"/>
    <w:rsid w:val="000B53DD"/>
    <w:rsid w:val="000B5E14"/>
    <w:rsid w:val="000C0574"/>
    <w:rsid w:val="000C0625"/>
    <w:rsid w:val="000C240D"/>
    <w:rsid w:val="000C334D"/>
    <w:rsid w:val="000C5CC0"/>
    <w:rsid w:val="000C74DD"/>
    <w:rsid w:val="000C7604"/>
    <w:rsid w:val="000C78DF"/>
    <w:rsid w:val="000D1C79"/>
    <w:rsid w:val="000D3A6D"/>
    <w:rsid w:val="000D60E6"/>
    <w:rsid w:val="000E225B"/>
    <w:rsid w:val="000F1EB9"/>
    <w:rsid w:val="000F268C"/>
    <w:rsid w:val="000F272D"/>
    <w:rsid w:val="000F28C3"/>
    <w:rsid w:val="000F2A3D"/>
    <w:rsid w:val="000F2B07"/>
    <w:rsid w:val="000F387B"/>
    <w:rsid w:val="000F38A7"/>
    <w:rsid w:val="001002B4"/>
    <w:rsid w:val="00101627"/>
    <w:rsid w:val="00101D69"/>
    <w:rsid w:val="00102715"/>
    <w:rsid w:val="00112D1A"/>
    <w:rsid w:val="00114809"/>
    <w:rsid w:val="001157B3"/>
    <w:rsid w:val="001166BD"/>
    <w:rsid w:val="00116D12"/>
    <w:rsid w:val="00117E6D"/>
    <w:rsid w:val="00122547"/>
    <w:rsid w:val="0012599E"/>
    <w:rsid w:val="001275A9"/>
    <w:rsid w:val="00131354"/>
    <w:rsid w:val="001325F9"/>
    <w:rsid w:val="00137234"/>
    <w:rsid w:val="00141FD7"/>
    <w:rsid w:val="0014417D"/>
    <w:rsid w:val="001618CA"/>
    <w:rsid w:val="0016320A"/>
    <w:rsid w:val="00170973"/>
    <w:rsid w:val="00180B55"/>
    <w:rsid w:val="00181C9A"/>
    <w:rsid w:val="00183376"/>
    <w:rsid w:val="00184DC1"/>
    <w:rsid w:val="00185E09"/>
    <w:rsid w:val="001912BB"/>
    <w:rsid w:val="001B217A"/>
    <w:rsid w:val="001B5FB4"/>
    <w:rsid w:val="001B637A"/>
    <w:rsid w:val="001C0241"/>
    <w:rsid w:val="001C5F0C"/>
    <w:rsid w:val="001D364B"/>
    <w:rsid w:val="001D4880"/>
    <w:rsid w:val="001D575B"/>
    <w:rsid w:val="001D5CE2"/>
    <w:rsid w:val="001E00F6"/>
    <w:rsid w:val="001E2988"/>
    <w:rsid w:val="001E5100"/>
    <w:rsid w:val="001E6EDC"/>
    <w:rsid w:val="001F34A5"/>
    <w:rsid w:val="001F4FB3"/>
    <w:rsid w:val="0020008C"/>
    <w:rsid w:val="002001A3"/>
    <w:rsid w:val="0020464D"/>
    <w:rsid w:val="00207F77"/>
    <w:rsid w:val="002123A7"/>
    <w:rsid w:val="002130AB"/>
    <w:rsid w:val="00214C32"/>
    <w:rsid w:val="00214E2B"/>
    <w:rsid w:val="00214F97"/>
    <w:rsid w:val="0021507B"/>
    <w:rsid w:val="0022062B"/>
    <w:rsid w:val="00220756"/>
    <w:rsid w:val="00220DFC"/>
    <w:rsid w:val="00222561"/>
    <w:rsid w:val="00223609"/>
    <w:rsid w:val="00224240"/>
    <w:rsid w:val="00224BD1"/>
    <w:rsid w:val="00226109"/>
    <w:rsid w:val="00227606"/>
    <w:rsid w:val="0023334E"/>
    <w:rsid w:val="0023516F"/>
    <w:rsid w:val="0024226D"/>
    <w:rsid w:val="00246C5E"/>
    <w:rsid w:val="00251A7D"/>
    <w:rsid w:val="002620F8"/>
    <w:rsid w:val="002646AB"/>
    <w:rsid w:val="00265606"/>
    <w:rsid w:val="00265E8E"/>
    <w:rsid w:val="00270058"/>
    <w:rsid w:val="00270F79"/>
    <w:rsid w:val="00271177"/>
    <w:rsid w:val="002730C3"/>
    <w:rsid w:val="00277A09"/>
    <w:rsid w:val="00277DCB"/>
    <w:rsid w:val="00281424"/>
    <w:rsid w:val="00284218"/>
    <w:rsid w:val="0028580C"/>
    <w:rsid w:val="00291F6C"/>
    <w:rsid w:val="002A367F"/>
    <w:rsid w:val="002A492C"/>
    <w:rsid w:val="002A6B50"/>
    <w:rsid w:val="002B6152"/>
    <w:rsid w:val="002B646D"/>
    <w:rsid w:val="002C32BC"/>
    <w:rsid w:val="002E341F"/>
    <w:rsid w:val="002E56C5"/>
    <w:rsid w:val="002E7CD2"/>
    <w:rsid w:val="002F1398"/>
    <w:rsid w:val="002F21AB"/>
    <w:rsid w:val="002F50D5"/>
    <w:rsid w:val="002F6FAA"/>
    <w:rsid w:val="003034F5"/>
    <w:rsid w:val="00306F2B"/>
    <w:rsid w:val="003075FE"/>
    <w:rsid w:val="00311F65"/>
    <w:rsid w:val="003176B6"/>
    <w:rsid w:val="00330EB8"/>
    <w:rsid w:val="00337020"/>
    <w:rsid w:val="00342513"/>
    <w:rsid w:val="003441DB"/>
    <w:rsid w:val="00345C0A"/>
    <w:rsid w:val="0035010E"/>
    <w:rsid w:val="00351FA4"/>
    <w:rsid w:val="00352FA8"/>
    <w:rsid w:val="003573DB"/>
    <w:rsid w:val="00361C73"/>
    <w:rsid w:val="003627D2"/>
    <w:rsid w:val="00362974"/>
    <w:rsid w:val="0036519E"/>
    <w:rsid w:val="003653CE"/>
    <w:rsid w:val="003674FB"/>
    <w:rsid w:val="003711A0"/>
    <w:rsid w:val="0037214F"/>
    <w:rsid w:val="0037356E"/>
    <w:rsid w:val="00376ED2"/>
    <w:rsid w:val="003821BE"/>
    <w:rsid w:val="00384DF7"/>
    <w:rsid w:val="00385185"/>
    <w:rsid w:val="00386A4A"/>
    <w:rsid w:val="003936C9"/>
    <w:rsid w:val="00393CC1"/>
    <w:rsid w:val="003A493E"/>
    <w:rsid w:val="003B1144"/>
    <w:rsid w:val="003B3387"/>
    <w:rsid w:val="003B3CBC"/>
    <w:rsid w:val="003B4C66"/>
    <w:rsid w:val="003C0A2F"/>
    <w:rsid w:val="003C16C4"/>
    <w:rsid w:val="003C1E07"/>
    <w:rsid w:val="003C2B23"/>
    <w:rsid w:val="003D1DF1"/>
    <w:rsid w:val="003D7AA6"/>
    <w:rsid w:val="003D7E1D"/>
    <w:rsid w:val="003E2456"/>
    <w:rsid w:val="003E4762"/>
    <w:rsid w:val="003E7373"/>
    <w:rsid w:val="003E754C"/>
    <w:rsid w:val="003F27B5"/>
    <w:rsid w:val="003F3843"/>
    <w:rsid w:val="003F4457"/>
    <w:rsid w:val="003F4991"/>
    <w:rsid w:val="003F4C00"/>
    <w:rsid w:val="003F4DF0"/>
    <w:rsid w:val="003F683B"/>
    <w:rsid w:val="00400158"/>
    <w:rsid w:val="004046EC"/>
    <w:rsid w:val="00404B0A"/>
    <w:rsid w:val="00404C96"/>
    <w:rsid w:val="004053C7"/>
    <w:rsid w:val="004076AB"/>
    <w:rsid w:val="00407F1D"/>
    <w:rsid w:val="004103EF"/>
    <w:rsid w:val="00411233"/>
    <w:rsid w:val="004124AD"/>
    <w:rsid w:val="00416715"/>
    <w:rsid w:val="004201A3"/>
    <w:rsid w:val="00423CB9"/>
    <w:rsid w:val="0042725C"/>
    <w:rsid w:val="00430A76"/>
    <w:rsid w:val="00431115"/>
    <w:rsid w:val="0043311E"/>
    <w:rsid w:val="004420AF"/>
    <w:rsid w:val="004530E3"/>
    <w:rsid w:val="00455B5C"/>
    <w:rsid w:val="0045728F"/>
    <w:rsid w:val="00465A43"/>
    <w:rsid w:val="00473ADF"/>
    <w:rsid w:val="00483C40"/>
    <w:rsid w:val="00485A38"/>
    <w:rsid w:val="00490503"/>
    <w:rsid w:val="00490F3E"/>
    <w:rsid w:val="00492D28"/>
    <w:rsid w:val="00493B18"/>
    <w:rsid w:val="004948B6"/>
    <w:rsid w:val="00494EA6"/>
    <w:rsid w:val="00496AB9"/>
    <w:rsid w:val="00497F68"/>
    <w:rsid w:val="004A3E92"/>
    <w:rsid w:val="004A6104"/>
    <w:rsid w:val="004A644C"/>
    <w:rsid w:val="004B1A8C"/>
    <w:rsid w:val="004B3947"/>
    <w:rsid w:val="004B3C21"/>
    <w:rsid w:val="004B4DC7"/>
    <w:rsid w:val="004C50B9"/>
    <w:rsid w:val="004C71C5"/>
    <w:rsid w:val="004C7FB6"/>
    <w:rsid w:val="004D42C2"/>
    <w:rsid w:val="004D4874"/>
    <w:rsid w:val="004D6EB0"/>
    <w:rsid w:val="004E26CA"/>
    <w:rsid w:val="004E472D"/>
    <w:rsid w:val="004E51EF"/>
    <w:rsid w:val="004E5BD6"/>
    <w:rsid w:val="004E6342"/>
    <w:rsid w:val="004F0B0F"/>
    <w:rsid w:val="004F47C9"/>
    <w:rsid w:val="004F5132"/>
    <w:rsid w:val="004F764D"/>
    <w:rsid w:val="005003B4"/>
    <w:rsid w:val="005004FA"/>
    <w:rsid w:val="0050326C"/>
    <w:rsid w:val="00503F33"/>
    <w:rsid w:val="005116FA"/>
    <w:rsid w:val="005118A5"/>
    <w:rsid w:val="00511E3A"/>
    <w:rsid w:val="005170F4"/>
    <w:rsid w:val="005210BB"/>
    <w:rsid w:val="00521E28"/>
    <w:rsid w:val="0052458B"/>
    <w:rsid w:val="00532E79"/>
    <w:rsid w:val="005415F4"/>
    <w:rsid w:val="005425E0"/>
    <w:rsid w:val="00542F23"/>
    <w:rsid w:val="0054376D"/>
    <w:rsid w:val="005440FE"/>
    <w:rsid w:val="005451A9"/>
    <w:rsid w:val="00546BE6"/>
    <w:rsid w:val="00547105"/>
    <w:rsid w:val="00551E9F"/>
    <w:rsid w:val="00554DCC"/>
    <w:rsid w:val="0055648A"/>
    <w:rsid w:val="00556FFE"/>
    <w:rsid w:val="005628DF"/>
    <w:rsid w:val="00562A58"/>
    <w:rsid w:val="00562E8B"/>
    <w:rsid w:val="005671D4"/>
    <w:rsid w:val="005702F4"/>
    <w:rsid w:val="00570C13"/>
    <w:rsid w:val="00571750"/>
    <w:rsid w:val="00571E15"/>
    <w:rsid w:val="00573DF9"/>
    <w:rsid w:val="00580C0C"/>
    <w:rsid w:val="00582E30"/>
    <w:rsid w:val="00585FBE"/>
    <w:rsid w:val="0058667F"/>
    <w:rsid w:val="00591DE1"/>
    <w:rsid w:val="00597EA9"/>
    <w:rsid w:val="005A3683"/>
    <w:rsid w:val="005A4FF9"/>
    <w:rsid w:val="005A5820"/>
    <w:rsid w:val="005B0A0C"/>
    <w:rsid w:val="005B243A"/>
    <w:rsid w:val="005B7BA3"/>
    <w:rsid w:val="005B7C75"/>
    <w:rsid w:val="005C0E18"/>
    <w:rsid w:val="005C459A"/>
    <w:rsid w:val="005C4AA0"/>
    <w:rsid w:val="005C67BC"/>
    <w:rsid w:val="005C7A8D"/>
    <w:rsid w:val="005D3216"/>
    <w:rsid w:val="005D3973"/>
    <w:rsid w:val="005D3D68"/>
    <w:rsid w:val="005D556A"/>
    <w:rsid w:val="005E1E7E"/>
    <w:rsid w:val="005E47FF"/>
    <w:rsid w:val="005F57E9"/>
    <w:rsid w:val="00605B88"/>
    <w:rsid w:val="00606223"/>
    <w:rsid w:val="00610280"/>
    <w:rsid w:val="0061148A"/>
    <w:rsid w:val="00611722"/>
    <w:rsid w:val="00612343"/>
    <w:rsid w:val="006172FA"/>
    <w:rsid w:val="006217CA"/>
    <w:rsid w:val="00621FC9"/>
    <w:rsid w:val="00625DA8"/>
    <w:rsid w:val="0063035A"/>
    <w:rsid w:val="00633BB4"/>
    <w:rsid w:val="006356B8"/>
    <w:rsid w:val="00642958"/>
    <w:rsid w:val="00647CEB"/>
    <w:rsid w:val="0065276A"/>
    <w:rsid w:val="00654C6F"/>
    <w:rsid w:val="00655643"/>
    <w:rsid w:val="006574E0"/>
    <w:rsid w:val="00657B03"/>
    <w:rsid w:val="00661562"/>
    <w:rsid w:val="006620DF"/>
    <w:rsid w:val="006635E2"/>
    <w:rsid w:val="00665220"/>
    <w:rsid w:val="006677D2"/>
    <w:rsid w:val="0068392E"/>
    <w:rsid w:val="00683E03"/>
    <w:rsid w:val="00690C97"/>
    <w:rsid w:val="00691700"/>
    <w:rsid w:val="0069195A"/>
    <w:rsid w:val="006955CD"/>
    <w:rsid w:val="00697B5E"/>
    <w:rsid w:val="00697DBF"/>
    <w:rsid w:val="006A1E59"/>
    <w:rsid w:val="006A5388"/>
    <w:rsid w:val="006A59F3"/>
    <w:rsid w:val="006A6856"/>
    <w:rsid w:val="006A75DB"/>
    <w:rsid w:val="006B3453"/>
    <w:rsid w:val="006B3C4D"/>
    <w:rsid w:val="006B4642"/>
    <w:rsid w:val="006B5393"/>
    <w:rsid w:val="006B6838"/>
    <w:rsid w:val="006C0A5F"/>
    <w:rsid w:val="006D7E7F"/>
    <w:rsid w:val="006E1AB5"/>
    <w:rsid w:val="006E5E43"/>
    <w:rsid w:val="006F2EC8"/>
    <w:rsid w:val="006F5C3B"/>
    <w:rsid w:val="006F664B"/>
    <w:rsid w:val="00700A05"/>
    <w:rsid w:val="00705564"/>
    <w:rsid w:val="007103A5"/>
    <w:rsid w:val="007165DA"/>
    <w:rsid w:val="00716B8F"/>
    <w:rsid w:val="007240DF"/>
    <w:rsid w:val="0072487D"/>
    <w:rsid w:val="0073096D"/>
    <w:rsid w:val="00732841"/>
    <w:rsid w:val="00735E4C"/>
    <w:rsid w:val="00737EDE"/>
    <w:rsid w:val="007462B5"/>
    <w:rsid w:val="00750904"/>
    <w:rsid w:val="00753C15"/>
    <w:rsid w:val="00754EE2"/>
    <w:rsid w:val="00755278"/>
    <w:rsid w:val="007555FA"/>
    <w:rsid w:val="00755C15"/>
    <w:rsid w:val="00757A44"/>
    <w:rsid w:val="0076018E"/>
    <w:rsid w:val="007602D3"/>
    <w:rsid w:val="00761323"/>
    <w:rsid w:val="00762152"/>
    <w:rsid w:val="00762B7D"/>
    <w:rsid w:val="00763220"/>
    <w:rsid w:val="0076418E"/>
    <w:rsid w:val="007651EA"/>
    <w:rsid w:val="00770B90"/>
    <w:rsid w:val="00773C46"/>
    <w:rsid w:val="007765C7"/>
    <w:rsid w:val="00776638"/>
    <w:rsid w:val="00782ECE"/>
    <w:rsid w:val="0078446D"/>
    <w:rsid w:val="0078577C"/>
    <w:rsid w:val="00785FDB"/>
    <w:rsid w:val="00786B37"/>
    <w:rsid w:val="00792583"/>
    <w:rsid w:val="00792FEE"/>
    <w:rsid w:val="00793970"/>
    <w:rsid w:val="00794D63"/>
    <w:rsid w:val="00795FFA"/>
    <w:rsid w:val="00796557"/>
    <w:rsid w:val="00796914"/>
    <w:rsid w:val="007A328B"/>
    <w:rsid w:val="007A421E"/>
    <w:rsid w:val="007A605B"/>
    <w:rsid w:val="007A616D"/>
    <w:rsid w:val="007A6A05"/>
    <w:rsid w:val="007A72FF"/>
    <w:rsid w:val="007B16F1"/>
    <w:rsid w:val="007B3906"/>
    <w:rsid w:val="007B3D84"/>
    <w:rsid w:val="007B7668"/>
    <w:rsid w:val="007D19DB"/>
    <w:rsid w:val="007D3AB7"/>
    <w:rsid w:val="007D442D"/>
    <w:rsid w:val="007D6D4D"/>
    <w:rsid w:val="007E087F"/>
    <w:rsid w:val="007E2C38"/>
    <w:rsid w:val="007E345F"/>
    <w:rsid w:val="007E3723"/>
    <w:rsid w:val="007E6C60"/>
    <w:rsid w:val="007F391C"/>
    <w:rsid w:val="007F3AF4"/>
    <w:rsid w:val="007F3B33"/>
    <w:rsid w:val="007F7F75"/>
    <w:rsid w:val="008028F3"/>
    <w:rsid w:val="00802C17"/>
    <w:rsid w:val="008070EC"/>
    <w:rsid w:val="008074F4"/>
    <w:rsid w:val="00810BB8"/>
    <w:rsid w:val="00813049"/>
    <w:rsid w:val="00817CCB"/>
    <w:rsid w:val="00821E54"/>
    <w:rsid w:val="00822214"/>
    <w:rsid w:val="00823475"/>
    <w:rsid w:val="00826DB7"/>
    <w:rsid w:val="008313CE"/>
    <w:rsid w:val="00834EF7"/>
    <w:rsid w:val="00847E28"/>
    <w:rsid w:val="00850851"/>
    <w:rsid w:val="0085230C"/>
    <w:rsid w:val="00855667"/>
    <w:rsid w:val="00856C62"/>
    <w:rsid w:val="008616FF"/>
    <w:rsid w:val="00861D4B"/>
    <w:rsid w:val="00862DA9"/>
    <w:rsid w:val="0086461A"/>
    <w:rsid w:val="00864ECE"/>
    <w:rsid w:val="00866AD9"/>
    <w:rsid w:val="00867293"/>
    <w:rsid w:val="008734B9"/>
    <w:rsid w:val="008737C3"/>
    <w:rsid w:val="0087542B"/>
    <w:rsid w:val="008758DA"/>
    <w:rsid w:val="0087609D"/>
    <w:rsid w:val="0087717F"/>
    <w:rsid w:val="008802F0"/>
    <w:rsid w:val="00881129"/>
    <w:rsid w:val="00881255"/>
    <w:rsid w:val="00882D13"/>
    <w:rsid w:val="00884F45"/>
    <w:rsid w:val="0089063C"/>
    <w:rsid w:val="00890927"/>
    <w:rsid w:val="0089329E"/>
    <w:rsid w:val="00893421"/>
    <w:rsid w:val="008939A3"/>
    <w:rsid w:val="00893C08"/>
    <w:rsid w:val="00895C0D"/>
    <w:rsid w:val="00895F77"/>
    <w:rsid w:val="00896992"/>
    <w:rsid w:val="00896B10"/>
    <w:rsid w:val="008A37E0"/>
    <w:rsid w:val="008A458F"/>
    <w:rsid w:val="008A79EA"/>
    <w:rsid w:val="008B2971"/>
    <w:rsid w:val="008B4307"/>
    <w:rsid w:val="008B6F8E"/>
    <w:rsid w:val="008C0727"/>
    <w:rsid w:val="008C19C0"/>
    <w:rsid w:val="008C1B3E"/>
    <w:rsid w:val="008D03E1"/>
    <w:rsid w:val="008D3378"/>
    <w:rsid w:val="008D3CE2"/>
    <w:rsid w:val="008E3333"/>
    <w:rsid w:val="008E41D7"/>
    <w:rsid w:val="008E5C5D"/>
    <w:rsid w:val="008F3979"/>
    <w:rsid w:val="008F4687"/>
    <w:rsid w:val="008F472F"/>
    <w:rsid w:val="00901BBE"/>
    <w:rsid w:val="00911CB6"/>
    <w:rsid w:val="00911FEB"/>
    <w:rsid w:val="00920AC1"/>
    <w:rsid w:val="00923294"/>
    <w:rsid w:val="00931068"/>
    <w:rsid w:val="009335A1"/>
    <w:rsid w:val="00935F07"/>
    <w:rsid w:val="0094033F"/>
    <w:rsid w:val="009408D3"/>
    <w:rsid w:val="009432BB"/>
    <w:rsid w:val="00946C43"/>
    <w:rsid w:val="00947D27"/>
    <w:rsid w:val="0095194F"/>
    <w:rsid w:val="00951EA4"/>
    <w:rsid w:val="009522A1"/>
    <w:rsid w:val="00952360"/>
    <w:rsid w:val="00957C98"/>
    <w:rsid w:val="0096296A"/>
    <w:rsid w:val="00963797"/>
    <w:rsid w:val="00967A09"/>
    <w:rsid w:val="00970268"/>
    <w:rsid w:val="00971C58"/>
    <w:rsid w:val="00972AC0"/>
    <w:rsid w:val="009820E9"/>
    <w:rsid w:val="009860F6"/>
    <w:rsid w:val="00986BED"/>
    <w:rsid w:val="00991752"/>
    <w:rsid w:val="009922F9"/>
    <w:rsid w:val="009A0669"/>
    <w:rsid w:val="009A1B94"/>
    <w:rsid w:val="009A6BD1"/>
    <w:rsid w:val="009A7C04"/>
    <w:rsid w:val="009B1169"/>
    <w:rsid w:val="009C127C"/>
    <w:rsid w:val="009C3A8A"/>
    <w:rsid w:val="009D0922"/>
    <w:rsid w:val="009D1FFA"/>
    <w:rsid w:val="009D223E"/>
    <w:rsid w:val="009D47FA"/>
    <w:rsid w:val="009D5102"/>
    <w:rsid w:val="009D684B"/>
    <w:rsid w:val="009D77A4"/>
    <w:rsid w:val="009E6DB0"/>
    <w:rsid w:val="009E701C"/>
    <w:rsid w:val="009F05B4"/>
    <w:rsid w:val="009F1650"/>
    <w:rsid w:val="009F2A49"/>
    <w:rsid w:val="009F412A"/>
    <w:rsid w:val="009F4A0D"/>
    <w:rsid w:val="00A0013B"/>
    <w:rsid w:val="00A03418"/>
    <w:rsid w:val="00A07213"/>
    <w:rsid w:val="00A11D48"/>
    <w:rsid w:val="00A148BD"/>
    <w:rsid w:val="00A14F06"/>
    <w:rsid w:val="00A158E8"/>
    <w:rsid w:val="00A21E87"/>
    <w:rsid w:val="00A23907"/>
    <w:rsid w:val="00A270F5"/>
    <w:rsid w:val="00A30A79"/>
    <w:rsid w:val="00A32211"/>
    <w:rsid w:val="00A35734"/>
    <w:rsid w:val="00A35B96"/>
    <w:rsid w:val="00A40ADE"/>
    <w:rsid w:val="00A516E5"/>
    <w:rsid w:val="00A523DC"/>
    <w:rsid w:val="00A5631F"/>
    <w:rsid w:val="00A57279"/>
    <w:rsid w:val="00A626D3"/>
    <w:rsid w:val="00A64800"/>
    <w:rsid w:val="00A666AF"/>
    <w:rsid w:val="00A70597"/>
    <w:rsid w:val="00A71144"/>
    <w:rsid w:val="00A7261A"/>
    <w:rsid w:val="00A732EF"/>
    <w:rsid w:val="00A81529"/>
    <w:rsid w:val="00A8348E"/>
    <w:rsid w:val="00A83B1C"/>
    <w:rsid w:val="00A8771A"/>
    <w:rsid w:val="00A92416"/>
    <w:rsid w:val="00AA5B3E"/>
    <w:rsid w:val="00AA7660"/>
    <w:rsid w:val="00AB4621"/>
    <w:rsid w:val="00AB5857"/>
    <w:rsid w:val="00AB6105"/>
    <w:rsid w:val="00AB7983"/>
    <w:rsid w:val="00AC363F"/>
    <w:rsid w:val="00AC7186"/>
    <w:rsid w:val="00AD3347"/>
    <w:rsid w:val="00AD571A"/>
    <w:rsid w:val="00AE38B9"/>
    <w:rsid w:val="00AE64F7"/>
    <w:rsid w:val="00AF214C"/>
    <w:rsid w:val="00AF6A85"/>
    <w:rsid w:val="00AF6BDC"/>
    <w:rsid w:val="00AF7A62"/>
    <w:rsid w:val="00B01067"/>
    <w:rsid w:val="00B032ED"/>
    <w:rsid w:val="00B04715"/>
    <w:rsid w:val="00B04B72"/>
    <w:rsid w:val="00B07206"/>
    <w:rsid w:val="00B07625"/>
    <w:rsid w:val="00B130B1"/>
    <w:rsid w:val="00B13592"/>
    <w:rsid w:val="00B13803"/>
    <w:rsid w:val="00B14B16"/>
    <w:rsid w:val="00B1581E"/>
    <w:rsid w:val="00B20FDB"/>
    <w:rsid w:val="00B3708E"/>
    <w:rsid w:val="00B37AB5"/>
    <w:rsid w:val="00B4446E"/>
    <w:rsid w:val="00B44AE6"/>
    <w:rsid w:val="00B45B5F"/>
    <w:rsid w:val="00B46B79"/>
    <w:rsid w:val="00B51C7D"/>
    <w:rsid w:val="00B5696B"/>
    <w:rsid w:val="00B572EC"/>
    <w:rsid w:val="00B605A3"/>
    <w:rsid w:val="00B6062F"/>
    <w:rsid w:val="00B61368"/>
    <w:rsid w:val="00B622FD"/>
    <w:rsid w:val="00B626DB"/>
    <w:rsid w:val="00B64BF4"/>
    <w:rsid w:val="00B724F4"/>
    <w:rsid w:val="00B72BD8"/>
    <w:rsid w:val="00B75706"/>
    <w:rsid w:val="00B758BF"/>
    <w:rsid w:val="00B75C20"/>
    <w:rsid w:val="00B76422"/>
    <w:rsid w:val="00B802F4"/>
    <w:rsid w:val="00B857BC"/>
    <w:rsid w:val="00B86565"/>
    <w:rsid w:val="00B90BF2"/>
    <w:rsid w:val="00B917B5"/>
    <w:rsid w:val="00B968B0"/>
    <w:rsid w:val="00B96F94"/>
    <w:rsid w:val="00BA10C4"/>
    <w:rsid w:val="00BA196A"/>
    <w:rsid w:val="00BA240B"/>
    <w:rsid w:val="00BA50A9"/>
    <w:rsid w:val="00BB09A5"/>
    <w:rsid w:val="00BB0C2A"/>
    <w:rsid w:val="00BB1F54"/>
    <w:rsid w:val="00BB4A79"/>
    <w:rsid w:val="00BB57BB"/>
    <w:rsid w:val="00BB6882"/>
    <w:rsid w:val="00BB72AC"/>
    <w:rsid w:val="00BC37F1"/>
    <w:rsid w:val="00BD214E"/>
    <w:rsid w:val="00BD5718"/>
    <w:rsid w:val="00BD6168"/>
    <w:rsid w:val="00BE3960"/>
    <w:rsid w:val="00BE4C6A"/>
    <w:rsid w:val="00BE516C"/>
    <w:rsid w:val="00BF2ECF"/>
    <w:rsid w:val="00BF3FC6"/>
    <w:rsid w:val="00BF5C46"/>
    <w:rsid w:val="00C00AD7"/>
    <w:rsid w:val="00C14747"/>
    <w:rsid w:val="00C15577"/>
    <w:rsid w:val="00C1620F"/>
    <w:rsid w:val="00C16D8E"/>
    <w:rsid w:val="00C17A56"/>
    <w:rsid w:val="00C17B24"/>
    <w:rsid w:val="00C2077E"/>
    <w:rsid w:val="00C22280"/>
    <w:rsid w:val="00C239B6"/>
    <w:rsid w:val="00C24853"/>
    <w:rsid w:val="00C249F3"/>
    <w:rsid w:val="00C25433"/>
    <w:rsid w:val="00C2562A"/>
    <w:rsid w:val="00C2781E"/>
    <w:rsid w:val="00C33302"/>
    <w:rsid w:val="00C41187"/>
    <w:rsid w:val="00C411D8"/>
    <w:rsid w:val="00C412EB"/>
    <w:rsid w:val="00C43397"/>
    <w:rsid w:val="00C46BF8"/>
    <w:rsid w:val="00C5018D"/>
    <w:rsid w:val="00C51215"/>
    <w:rsid w:val="00C52C40"/>
    <w:rsid w:val="00C5338C"/>
    <w:rsid w:val="00C54071"/>
    <w:rsid w:val="00C57435"/>
    <w:rsid w:val="00C64CE4"/>
    <w:rsid w:val="00C64F84"/>
    <w:rsid w:val="00C658C0"/>
    <w:rsid w:val="00C718E2"/>
    <w:rsid w:val="00C81E19"/>
    <w:rsid w:val="00C83407"/>
    <w:rsid w:val="00C838EC"/>
    <w:rsid w:val="00C85214"/>
    <w:rsid w:val="00C86BFB"/>
    <w:rsid w:val="00C92E06"/>
    <w:rsid w:val="00C931CE"/>
    <w:rsid w:val="00C932DA"/>
    <w:rsid w:val="00C93A7A"/>
    <w:rsid w:val="00C948AF"/>
    <w:rsid w:val="00CA17C6"/>
    <w:rsid w:val="00CA6BAF"/>
    <w:rsid w:val="00CA7B1D"/>
    <w:rsid w:val="00CB0985"/>
    <w:rsid w:val="00CB1C6C"/>
    <w:rsid w:val="00CB4BF7"/>
    <w:rsid w:val="00CB60B3"/>
    <w:rsid w:val="00CC12C5"/>
    <w:rsid w:val="00CC17B8"/>
    <w:rsid w:val="00CC3AD7"/>
    <w:rsid w:val="00CC3C5F"/>
    <w:rsid w:val="00CC443B"/>
    <w:rsid w:val="00CC48F4"/>
    <w:rsid w:val="00CC5D99"/>
    <w:rsid w:val="00CC666C"/>
    <w:rsid w:val="00CC7848"/>
    <w:rsid w:val="00CD3D29"/>
    <w:rsid w:val="00CD3D35"/>
    <w:rsid w:val="00CD595C"/>
    <w:rsid w:val="00CE0C58"/>
    <w:rsid w:val="00CE32F1"/>
    <w:rsid w:val="00CE471D"/>
    <w:rsid w:val="00CE63DA"/>
    <w:rsid w:val="00D02424"/>
    <w:rsid w:val="00D02522"/>
    <w:rsid w:val="00D05398"/>
    <w:rsid w:val="00D07734"/>
    <w:rsid w:val="00D131B6"/>
    <w:rsid w:val="00D23CCB"/>
    <w:rsid w:val="00D2695C"/>
    <w:rsid w:val="00D276D3"/>
    <w:rsid w:val="00D31C22"/>
    <w:rsid w:val="00D37400"/>
    <w:rsid w:val="00D37E16"/>
    <w:rsid w:val="00D4307F"/>
    <w:rsid w:val="00D46934"/>
    <w:rsid w:val="00D5182B"/>
    <w:rsid w:val="00D52D55"/>
    <w:rsid w:val="00D63A63"/>
    <w:rsid w:val="00D6738B"/>
    <w:rsid w:val="00D6781D"/>
    <w:rsid w:val="00D70813"/>
    <w:rsid w:val="00D717D0"/>
    <w:rsid w:val="00D72556"/>
    <w:rsid w:val="00D739EF"/>
    <w:rsid w:val="00D74347"/>
    <w:rsid w:val="00D75B7E"/>
    <w:rsid w:val="00D76585"/>
    <w:rsid w:val="00D812A3"/>
    <w:rsid w:val="00D834E2"/>
    <w:rsid w:val="00D855B5"/>
    <w:rsid w:val="00D8608A"/>
    <w:rsid w:val="00D957C0"/>
    <w:rsid w:val="00D96ECD"/>
    <w:rsid w:val="00DA02B2"/>
    <w:rsid w:val="00DA4AEF"/>
    <w:rsid w:val="00DA4ED3"/>
    <w:rsid w:val="00DA7505"/>
    <w:rsid w:val="00DB0972"/>
    <w:rsid w:val="00DB09EA"/>
    <w:rsid w:val="00DB16F2"/>
    <w:rsid w:val="00DB47A0"/>
    <w:rsid w:val="00DB5146"/>
    <w:rsid w:val="00DB54C8"/>
    <w:rsid w:val="00DC1608"/>
    <w:rsid w:val="00DC7119"/>
    <w:rsid w:val="00DC76E9"/>
    <w:rsid w:val="00DC7DF7"/>
    <w:rsid w:val="00DD1D09"/>
    <w:rsid w:val="00DD3543"/>
    <w:rsid w:val="00DE2CBE"/>
    <w:rsid w:val="00DE6F69"/>
    <w:rsid w:val="00E008E0"/>
    <w:rsid w:val="00E0669C"/>
    <w:rsid w:val="00E07133"/>
    <w:rsid w:val="00E128EA"/>
    <w:rsid w:val="00E13EF9"/>
    <w:rsid w:val="00E16968"/>
    <w:rsid w:val="00E16B0A"/>
    <w:rsid w:val="00E16D25"/>
    <w:rsid w:val="00E16EF8"/>
    <w:rsid w:val="00E1791F"/>
    <w:rsid w:val="00E17CCD"/>
    <w:rsid w:val="00E20B9D"/>
    <w:rsid w:val="00E22D74"/>
    <w:rsid w:val="00E319A6"/>
    <w:rsid w:val="00E34C05"/>
    <w:rsid w:val="00E36A9E"/>
    <w:rsid w:val="00E37EBF"/>
    <w:rsid w:val="00E42AC6"/>
    <w:rsid w:val="00E50134"/>
    <w:rsid w:val="00E50F51"/>
    <w:rsid w:val="00E54A19"/>
    <w:rsid w:val="00E61721"/>
    <w:rsid w:val="00E67359"/>
    <w:rsid w:val="00E7171E"/>
    <w:rsid w:val="00E732F4"/>
    <w:rsid w:val="00E73E81"/>
    <w:rsid w:val="00E740AF"/>
    <w:rsid w:val="00E77921"/>
    <w:rsid w:val="00E80172"/>
    <w:rsid w:val="00E81CCE"/>
    <w:rsid w:val="00E85A17"/>
    <w:rsid w:val="00E91BA9"/>
    <w:rsid w:val="00E935B6"/>
    <w:rsid w:val="00E93D50"/>
    <w:rsid w:val="00E95B11"/>
    <w:rsid w:val="00E972D9"/>
    <w:rsid w:val="00EA0822"/>
    <w:rsid w:val="00EA470B"/>
    <w:rsid w:val="00EA4A83"/>
    <w:rsid w:val="00EA7B56"/>
    <w:rsid w:val="00EB7370"/>
    <w:rsid w:val="00EC156E"/>
    <w:rsid w:val="00EC5EFD"/>
    <w:rsid w:val="00EC71AA"/>
    <w:rsid w:val="00EC7BF4"/>
    <w:rsid w:val="00ED0E0D"/>
    <w:rsid w:val="00ED3F0A"/>
    <w:rsid w:val="00ED76DB"/>
    <w:rsid w:val="00EF55CA"/>
    <w:rsid w:val="00F014DD"/>
    <w:rsid w:val="00F03194"/>
    <w:rsid w:val="00F075EB"/>
    <w:rsid w:val="00F10674"/>
    <w:rsid w:val="00F12370"/>
    <w:rsid w:val="00F131B1"/>
    <w:rsid w:val="00F13251"/>
    <w:rsid w:val="00F15D76"/>
    <w:rsid w:val="00F210CE"/>
    <w:rsid w:val="00F23221"/>
    <w:rsid w:val="00F25FB0"/>
    <w:rsid w:val="00F263D6"/>
    <w:rsid w:val="00F304A0"/>
    <w:rsid w:val="00F3190F"/>
    <w:rsid w:val="00F36180"/>
    <w:rsid w:val="00F365D7"/>
    <w:rsid w:val="00F40B09"/>
    <w:rsid w:val="00F4353D"/>
    <w:rsid w:val="00F4687C"/>
    <w:rsid w:val="00F473E5"/>
    <w:rsid w:val="00F51948"/>
    <w:rsid w:val="00F51E42"/>
    <w:rsid w:val="00F527C6"/>
    <w:rsid w:val="00F55401"/>
    <w:rsid w:val="00F63837"/>
    <w:rsid w:val="00F66CE3"/>
    <w:rsid w:val="00F67629"/>
    <w:rsid w:val="00F71139"/>
    <w:rsid w:val="00F720D5"/>
    <w:rsid w:val="00F75224"/>
    <w:rsid w:val="00F75E2D"/>
    <w:rsid w:val="00F775F4"/>
    <w:rsid w:val="00F84669"/>
    <w:rsid w:val="00F84A6F"/>
    <w:rsid w:val="00F851B9"/>
    <w:rsid w:val="00F8688A"/>
    <w:rsid w:val="00F86C73"/>
    <w:rsid w:val="00F909E9"/>
    <w:rsid w:val="00F94E20"/>
    <w:rsid w:val="00F94EC6"/>
    <w:rsid w:val="00F95110"/>
    <w:rsid w:val="00F96398"/>
    <w:rsid w:val="00FA1FE8"/>
    <w:rsid w:val="00FA4D49"/>
    <w:rsid w:val="00FA677E"/>
    <w:rsid w:val="00FA7A1F"/>
    <w:rsid w:val="00FC14EC"/>
    <w:rsid w:val="00FC1F57"/>
    <w:rsid w:val="00FC4DFC"/>
    <w:rsid w:val="00FC61BA"/>
    <w:rsid w:val="00FD040B"/>
    <w:rsid w:val="00FD084A"/>
    <w:rsid w:val="00FD0A0A"/>
    <w:rsid w:val="00FD1CB8"/>
    <w:rsid w:val="00FD46E8"/>
    <w:rsid w:val="00FD701C"/>
    <w:rsid w:val="00FE2BDE"/>
    <w:rsid w:val="00FF0144"/>
    <w:rsid w:val="00FF2AB8"/>
    <w:rsid w:val="00FF40F2"/>
    <w:rsid w:val="00FF4714"/>
    <w:rsid w:val="00FF4C97"/>
    <w:rsid w:val="00FF5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9F38"/>
  <w15:chartTrackingRefBased/>
  <w15:docId w15:val="{385C28FC-F443-4FAB-9CEF-FDB37BAA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418E"/>
    <w:pPr>
      <w:spacing w:after="0" w:line="240"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D131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732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link w:val="Titolo5Carattere"/>
    <w:uiPriority w:val="9"/>
    <w:qFormat/>
    <w:rsid w:val="001B5FB4"/>
    <w:pPr>
      <w:spacing w:before="100" w:beforeAutospacing="1" w:after="100" w:afterAutospacing="1"/>
      <w:outlineLvl w:val="4"/>
    </w:pPr>
    <w:rPr>
      <w:rFonts w:ascii="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307"/>
    <w:pPr>
      <w:tabs>
        <w:tab w:val="center" w:pos="4819"/>
        <w:tab w:val="right" w:pos="9638"/>
      </w:tabs>
    </w:pPr>
  </w:style>
  <w:style w:type="character" w:customStyle="1" w:styleId="IntestazioneCarattere">
    <w:name w:val="Intestazione Carattere"/>
    <w:basedOn w:val="Carpredefinitoparagrafo"/>
    <w:link w:val="Intestazione"/>
    <w:uiPriority w:val="99"/>
    <w:rsid w:val="008B4307"/>
    <w:rPr>
      <w:rFonts w:ascii="Calibri" w:eastAsia="Times New Roman" w:hAnsi="Calibri" w:cs="Times New Roman"/>
    </w:rPr>
  </w:style>
  <w:style w:type="paragraph" w:styleId="Pidipagina">
    <w:name w:val="footer"/>
    <w:basedOn w:val="Normale"/>
    <w:link w:val="PidipaginaCarattere"/>
    <w:uiPriority w:val="99"/>
    <w:unhideWhenUsed/>
    <w:rsid w:val="008B4307"/>
    <w:pPr>
      <w:tabs>
        <w:tab w:val="center" w:pos="4819"/>
        <w:tab w:val="right" w:pos="9638"/>
      </w:tabs>
    </w:pPr>
  </w:style>
  <w:style w:type="character" w:customStyle="1" w:styleId="PidipaginaCarattere">
    <w:name w:val="Piè di pagina Carattere"/>
    <w:basedOn w:val="Carpredefinitoparagrafo"/>
    <w:link w:val="Pidipagina"/>
    <w:uiPriority w:val="99"/>
    <w:rsid w:val="008B4307"/>
    <w:rPr>
      <w:rFonts w:ascii="Calibri" w:eastAsia="Times New Roman" w:hAnsi="Calibri" w:cs="Times New Roman"/>
    </w:rPr>
  </w:style>
  <w:style w:type="paragraph" w:customStyle="1" w:styleId="Default">
    <w:name w:val="Default"/>
    <w:link w:val="DefaultCarattere"/>
    <w:rsid w:val="000C0625"/>
    <w:pPr>
      <w:pBdr>
        <w:top w:val="nil"/>
        <w:left w:val="nil"/>
        <w:bottom w:val="nil"/>
        <w:right w:val="nil"/>
        <w:between w:val="nil"/>
        <w:bar w:val="nil"/>
      </w:pBdr>
      <w:spacing w:after="0" w:line="240" w:lineRule="auto"/>
    </w:pPr>
    <w:rPr>
      <w:rFonts w:ascii="Nyala" w:eastAsia="Nyala" w:hAnsi="Nyala" w:cs="Nyala"/>
      <w:color w:val="000000"/>
      <w:sz w:val="24"/>
      <w:szCs w:val="24"/>
      <w:u w:color="000000"/>
      <w:bdr w:val="nil"/>
    </w:rPr>
  </w:style>
  <w:style w:type="character" w:styleId="Enfasigrassetto">
    <w:name w:val="Strong"/>
    <w:basedOn w:val="Carpredefinitoparagrafo"/>
    <w:uiPriority w:val="22"/>
    <w:qFormat/>
    <w:rsid w:val="00362974"/>
    <w:rPr>
      <w:b/>
      <w:bCs/>
    </w:rPr>
  </w:style>
  <w:style w:type="paragraph" w:styleId="Paragrafoelenco">
    <w:name w:val="List Paragraph"/>
    <w:basedOn w:val="Normale"/>
    <w:uiPriority w:val="34"/>
    <w:qFormat/>
    <w:rsid w:val="00362974"/>
    <w:pPr>
      <w:ind w:left="720"/>
      <w:contextualSpacing/>
    </w:pPr>
  </w:style>
  <w:style w:type="character" w:styleId="Enfasicorsivo">
    <w:name w:val="Emphasis"/>
    <w:basedOn w:val="Carpredefinitoparagrafo"/>
    <w:uiPriority w:val="20"/>
    <w:qFormat/>
    <w:rsid w:val="00793970"/>
    <w:rPr>
      <w:i/>
      <w:iCs/>
    </w:rPr>
  </w:style>
  <w:style w:type="paragraph" w:styleId="Testofumetto">
    <w:name w:val="Balloon Text"/>
    <w:basedOn w:val="Normale"/>
    <w:link w:val="TestofumettoCarattere"/>
    <w:uiPriority w:val="99"/>
    <w:semiHidden/>
    <w:unhideWhenUsed/>
    <w:rsid w:val="009922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22F9"/>
    <w:rPr>
      <w:rFonts w:ascii="Segoe UI" w:eastAsia="Times New Roman" w:hAnsi="Segoe UI" w:cs="Segoe UI"/>
      <w:sz w:val="18"/>
      <w:szCs w:val="18"/>
    </w:rPr>
  </w:style>
  <w:style w:type="character" w:customStyle="1" w:styleId="Titolo5Carattere">
    <w:name w:val="Titolo 5 Carattere"/>
    <w:basedOn w:val="Carpredefinitoparagrafo"/>
    <w:link w:val="Titolo5"/>
    <w:uiPriority w:val="9"/>
    <w:rsid w:val="001B5FB4"/>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1B5FB4"/>
    <w:pPr>
      <w:spacing w:before="100" w:beforeAutospacing="1" w:after="100" w:afterAutospacing="1"/>
    </w:pPr>
    <w:rPr>
      <w:rFonts w:ascii="Times New Roman" w:hAnsi="Times New Roman"/>
      <w:sz w:val="24"/>
      <w:szCs w:val="24"/>
      <w:lang w:eastAsia="it-IT"/>
    </w:rPr>
  </w:style>
  <w:style w:type="character" w:customStyle="1" w:styleId="Titolo2Carattere">
    <w:name w:val="Titolo 2 Carattere"/>
    <w:basedOn w:val="Carpredefinitoparagrafo"/>
    <w:link w:val="Titolo2"/>
    <w:uiPriority w:val="9"/>
    <w:rsid w:val="00E732F4"/>
    <w:rPr>
      <w:rFonts w:asciiTheme="majorHAnsi" w:eastAsiaTheme="majorEastAsia" w:hAnsiTheme="majorHAnsi" w:cstheme="majorBidi"/>
      <w:color w:val="2F5496" w:themeColor="accent1" w:themeShade="BF"/>
      <w:sz w:val="26"/>
      <w:szCs w:val="26"/>
    </w:rPr>
  </w:style>
  <w:style w:type="paragraph" w:customStyle="1" w:styleId="text-align-justify">
    <w:name w:val="text-align-justify"/>
    <w:basedOn w:val="Normale"/>
    <w:rsid w:val="005E47FF"/>
    <w:pPr>
      <w:spacing w:before="100" w:beforeAutospacing="1" w:after="100" w:afterAutospacing="1"/>
    </w:pPr>
    <w:rPr>
      <w:rFonts w:ascii="Times New Roman" w:hAnsi="Times New Roman"/>
      <w:sz w:val="24"/>
      <w:szCs w:val="24"/>
      <w:lang w:eastAsia="it-IT"/>
    </w:rPr>
  </w:style>
  <w:style w:type="character" w:customStyle="1" w:styleId="Titolo1Carattere">
    <w:name w:val="Titolo 1 Carattere"/>
    <w:basedOn w:val="Carpredefinitoparagrafo"/>
    <w:link w:val="Titolo1"/>
    <w:uiPriority w:val="9"/>
    <w:rsid w:val="00D131B6"/>
    <w:rPr>
      <w:rFonts w:asciiTheme="majorHAnsi" w:eastAsiaTheme="majorEastAsia" w:hAnsiTheme="majorHAnsi" w:cstheme="majorBidi"/>
      <w:color w:val="2F5496" w:themeColor="accent1" w:themeShade="BF"/>
      <w:sz w:val="32"/>
      <w:szCs w:val="32"/>
    </w:rPr>
  </w:style>
  <w:style w:type="character" w:customStyle="1" w:styleId="td-post-date">
    <w:name w:val="td-post-date"/>
    <w:basedOn w:val="Carpredefinitoparagrafo"/>
    <w:rsid w:val="00D131B6"/>
  </w:style>
  <w:style w:type="paragraph" w:customStyle="1" w:styleId="publication-datetime">
    <w:name w:val="publication-date__time"/>
    <w:basedOn w:val="Normale"/>
    <w:rsid w:val="00F96398"/>
    <w:pPr>
      <w:spacing w:before="100" w:beforeAutospacing="1" w:after="100" w:afterAutospacing="1"/>
    </w:pPr>
    <w:rPr>
      <w:rFonts w:ascii="Times New Roman" w:hAnsi="Times New Roman"/>
      <w:sz w:val="24"/>
      <w:szCs w:val="24"/>
      <w:lang w:eastAsia="it-IT"/>
    </w:rPr>
  </w:style>
  <w:style w:type="paragraph" w:customStyle="1" w:styleId="publication-datecategory">
    <w:name w:val="publication-date__category"/>
    <w:basedOn w:val="Normale"/>
    <w:rsid w:val="00F96398"/>
    <w:pPr>
      <w:spacing w:before="100" w:beforeAutospacing="1" w:after="100" w:afterAutospacing="1"/>
    </w:pPr>
    <w:rPr>
      <w:rFonts w:ascii="Times New Roman" w:hAnsi="Times New Roman"/>
      <w:sz w:val="24"/>
      <w:szCs w:val="24"/>
      <w:lang w:eastAsia="it-IT"/>
    </w:rPr>
  </w:style>
  <w:style w:type="character" w:customStyle="1" w:styleId="category-title">
    <w:name w:val="category-title"/>
    <w:basedOn w:val="Carpredefinitoparagrafo"/>
    <w:rsid w:val="00F96398"/>
  </w:style>
  <w:style w:type="paragraph" w:styleId="Revisione">
    <w:name w:val="Revision"/>
    <w:hidden/>
    <w:uiPriority w:val="99"/>
    <w:semiHidden/>
    <w:rsid w:val="008734B9"/>
    <w:pPr>
      <w:spacing w:after="0" w:line="240" w:lineRule="auto"/>
    </w:pPr>
    <w:rPr>
      <w:rFonts w:ascii="Calibri" w:eastAsia="Times New Roman" w:hAnsi="Calibri" w:cs="Times New Roman"/>
    </w:rPr>
  </w:style>
  <w:style w:type="paragraph" w:customStyle="1" w:styleId="xxmsonormal">
    <w:name w:val="x_xmsonormal"/>
    <w:basedOn w:val="Normale"/>
    <w:uiPriority w:val="99"/>
    <w:semiHidden/>
    <w:rsid w:val="00CD595C"/>
    <w:rPr>
      <w:rFonts w:eastAsiaTheme="minorHAnsi" w:cs="Calibri"/>
      <w:lang w:eastAsia="it-IT"/>
    </w:rPr>
  </w:style>
  <w:style w:type="character" w:styleId="Collegamentoipertestuale">
    <w:name w:val="Hyperlink"/>
    <w:basedOn w:val="Carpredefinitoparagrafo"/>
    <w:uiPriority w:val="99"/>
    <w:unhideWhenUsed/>
    <w:rsid w:val="00DC7DF7"/>
    <w:rPr>
      <w:color w:val="0563C1" w:themeColor="hyperlink"/>
      <w:u w:val="single"/>
    </w:rPr>
  </w:style>
  <w:style w:type="character" w:styleId="Menzionenonrisolta">
    <w:name w:val="Unresolved Mention"/>
    <w:basedOn w:val="Carpredefinitoparagrafo"/>
    <w:uiPriority w:val="99"/>
    <w:semiHidden/>
    <w:unhideWhenUsed/>
    <w:rsid w:val="00DC7DF7"/>
    <w:rPr>
      <w:color w:val="605E5C"/>
      <w:shd w:val="clear" w:color="auto" w:fill="E1DFDD"/>
    </w:rPr>
  </w:style>
  <w:style w:type="paragraph" w:styleId="Didascalia">
    <w:name w:val="caption"/>
    <w:basedOn w:val="Normale"/>
    <w:next w:val="Normale"/>
    <w:uiPriority w:val="35"/>
    <w:unhideWhenUsed/>
    <w:qFormat/>
    <w:rsid w:val="00A732EF"/>
    <w:pPr>
      <w:spacing w:after="200"/>
    </w:pPr>
    <w:rPr>
      <w:rFonts w:asciiTheme="minorHAnsi" w:eastAsiaTheme="minorHAnsi" w:hAnsiTheme="minorHAnsi" w:cstheme="minorBidi"/>
      <w:i/>
      <w:iCs/>
      <w:color w:val="44546A" w:themeColor="text2"/>
      <w:sz w:val="18"/>
      <w:szCs w:val="18"/>
    </w:rPr>
  </w:style>
  <w:style w:type="paragraph" w:styleId="Testonotaapidipagina">
    <w:name w:val="footnote text"/>
    <w:basedOn w:val="Normale"/>
    <w:link w:val="TestonotaapidipaginaCarattere"/>
    <w:uiPriority w:val="99"/>
    <w:semiHidden/>
    <w:unhideWhenUsed/>
    <w:rsid w:val="00FF4714"/>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FF4714"/>
    <w:rPr>
      <w:sz w:val="20"/>
      <w:szCs w:val="20"/>
    </w:rPr>
  </w:style>
  <w:style w:type="character" w:styleId="Rimandonotaapidipagina">
    <w:name w:val="footnote reference"/>
    <w:basedOn w:val="Carpredefinitoparagrafo"/>
    <w:uiPriority w:val="99"/>
    <w:semiHidden/>
    <w:unhideWhenUsed/>
    <w:rsid w:val="00FF4714"/>
    <w:rPr>
      <w:vertAlign w:val="superscript"/>
    </w:rPr>
  </w:style>
  <w:style w:type="character" w:customStyle="1" w:styleId="DefaultCarattere">
    <w:name w:val="Default Carattere"/>
    <w:link w:val="Default"/>
    <w:locked/>
    <w:rsid w:val="00393CC1"/>
    <w:rPr>
      <w:rFonts w:ascii="Nyala" w:eastAsia="Nyala" w:hAnsi="Nyala" w:cs="Nyala"/>
      <w:color w:val="000000"/>
      <w:sz w:val="24"/>
      <w:szCs w:val="24"/>
      <w:u w:color="000000"/>
      <w:bdr w:val="nil"/>
    </w:rPr>
  </w:style>
  <w:style w:type="character" w:customStyle="1" w:styleId="normaltextrun">
    <w:name w:val="normaltextrun"/>
    <w:basedOn w:val="Carpredefinitoparagrafo"/>
    <w:rsid w:val="00E80172"/>
  </w:style>
  <w:style w:type="paragraph" w:customStyle="1" w:styleId="xmsonormal">
    <w:name w:val="x_msonormal"/>
    <w:basedOn w:val="Normale"/>
    <w:rsid w:val="00B51C7D"/>
    <w:rPr>
      <w:rFonts w:eastAsiaTheme="minorHAnsi" w:cs="Calibri"/>
      <w:lang w:eastAsia="it-IT"/>
    </w:rPr>
  </w:style>
  <w:style w:type="character" w:styleId="Rimandocommento">
    <w:name w:val="annotation reference"/>
    <w:basedOn w:val="Carpredefinitoparagrafo"/>
    <w:uiPriority w:val="99"/>
    <w:semiHidden/>
    <w:unhideWhenUsed/>
    <w:rsid w:val="00227606"/>
    <w:rPr>
      <w:sz w:val="16"/>
      <w:szCs w:val="16"/>
    </w:rPr>
  </w:style>
  <w:style w:type="paragraph" w:styleId="Testocommento">
    <w:name w:val="annotation text"/>
    <w:basedOn w:val="Normale"/>
    <w:link w:val="TestocommentoCarattere"/>
    <w:uiPriority w:val="99"/>
    <w:unhideWhenUsed/>
    <w:rsid w:val="00227606"/>
    <w:rPr>
      <w:sz w:val="20"/>
      <w:szCs w:val="20"/>
    </w:rPr>
  </w:style>
  <w:style w:type="character" w:customStyle="1" w:styleId="TestocommentoCarattere">
    <w:name w:val="Testo commento Carattere"/>
    <w:basedOn w:val="Carpredefinitoparagrafo"/>
    <w:link w:val="Testocommento"/>
    <w:uiPriority w:val="99"/>
    <w:rsid w:val="00227606"/>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27606"/>
    <w:rPr>
      <w:b/>
      <w:bCs/>
    </w:rPr>
  </w:style>
  <w:style w:type="character" w:customStyle="1" w:styleId="SoggettocommentoCarattere">
    <w:name w:val="Soggetto commento Carattere"/>
    <w:basedOn w:val="TestocommentoCarattere"/>
    <w:link w:val="Soggettocommento"/>
    <w:uiPriority w:val="99"/>
    <w:semiHidden/>
    <w:rsid w:val="00227606"/>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776">
      <w:bodyDiv w:val="1"/>
      <w:marLeft w:val="0"/>
      <w:marRight w:val="0"/>
      <w:marTop w:val="0"/>
      <w:marBottom w:val="0"/>
      <w:divBdr>
        <w:top w:val="none" w:sz="0" w:space="0" w:color="auto"/>
        <w:left w:val="none" w:sz="0" w:space="0" w:color="auto"/>
        <w:bottom w:val="none" w:sz="0" w:space="0" w:color="auto"/>
        <w:right w:val="none" w:sz="0" w:space="0" w:color="auto"/>
      </w:divBdr>
    </w:div>
    <w:div w:id="76296574">
      <w:bodyDiv w:val="1"/>
      <w:marLeft w:val="0"/>
      <w:marRight w:val="0"/>
      <w:marTop w:val="0"/>
      <w:marBottom w:val="0"/>
      <w:divBdr>
        <w:top w:val="none" w:sz="0" w:space="0" w:color="auto"/>
        <w:left w:val="none" w:sz="0" w:space="0" w:color="auto"/>
        <w:bottom w:val="none" w:sz="0" w:space="0" w:color="auto"/>
        <w:right w:val="none" w:sz="0" w:space="0" w:color="auto"/>
      </w:divBdr>
    </w:div>
    <w:div w:id="92092805">
      <w:bodyDiv w:val="1"/>
      <w:marLeft w:val="0"/>
      <w:marRight w:val="0"/>
      <w:marTop w:val="0"/>
      <w:marBottom w:val="0"/>
      <w:divBdr>
        <w:top w:val="none" w:sz="0" w:space="0" w:color="auto"/>
        <w:left w:val="none" w:sz="0" w:space="0" w:color="auto"/>
        <w:bottom w:val="none" w:sz="0" w:space="0" w:color="auto"/>
        <w:right w:val="none" w:sz="0" w:space="0" w:color="auto"/>
      </w:divBdr>
    </w:div>
    <w:div w:id="168755421">
      <w:bodyDiv w:val="1"/>
      <w:marLeft w:val="0"/>
      <w:marRight w:val="0"/>
      <w:marTop w:val="0"/>
      <w:marBottom w:val="0"/>
      <w:divBdr>
        <w:top w:val="none" w:sz="0" w:space="0" w:color="auto"/>
        <w:left w:val="none" w:sz="0" w:space="0" w:color="auto"/>
        <w:bottom w:val="none" w:sz="0" w:space="0" w:color="auto"/>
        <w:right w:val="none" w:sz="0" w:space="0" w:color="auto"/>
      </w:divBdr>
    </w:div>
    <w:div w:id="214438059">
      <w:bodyDiv w:val="1"/>
      <w:marLeft w:val="0"/>
      <w:marRight w:val="0"/>
      <w:marTop w:val="0"/>
      <w:marBottom w:val="0"/>
      <w:divBdr>
        <w:top w:val="none" w:sz="0" w:space="0" w:color="auto"/>
        <w:left w:val="none" w:sz="0" w:space="0" w:color="auto"/>
        <w:bottom w:val="none" w:sz="0" w:space="0" w:color="auto"/>
        <w:right w:val="none" w:sz="0" w:space="0" w:color="auto"/>
      </w:divBdr>
    </w:div>
    <w:div w:id="224488569">
      <w:bodyDiv w:val="1"/>
      <w:marLeft w:val="0"/>
      <w:marRight w:val="0"/>
      <w:marTop w:val="0"/>
      <w:marBottom w:val="0"/>
      <w:divBdr>
        <w:top w:val="none" w:sz="0" w:space="0" w:color="auto"/>
        <w:left w:val="none" w:sz="0" w:space="0" w:color="auto"/>
        <w:bottom w:val="none" w:sz="0" w:space="0" w:color="auto"/>
        <w:right w:val="none" w:sz="0" w:space="0" w:color="auto"/>
      </w:divBdr>
    </w:div>
    <w:div w:id="257180564">
      <w:bodyDiv w:val="1"/>
      <w:marLeft w:val="0"/>
      <w:marRight w:val="0"/>
      <w:marTop w:val="0"/>
      <w:marBottom w:val="0"/>
      <w:divBdr>
        <w:top w:val="none" w:sz="0" w:space="0" w:color="auto"/>
        <w:left w:val="none" w:sz="0" w:space="0" w:color="auto"/>
        <w:bottom w:val="none" w:sz="0" w:space="0" w:color="auto"/>
        <w:right w:val="none" w:sz="0" w:space="0" w:color="auto"/>
      </w:divBdr>
    </w:div>
    <w:div w:id="284389143">
      <w:bodyDiv w:val="1"/>
      <w:marLeft w:val="0"/>
      <w:marRight w:val="0"/>
      <w:marTop w:val="0"/>
      <w:marBottom w:val="0"/>
      <w:divBdr>
        <w:top w:val="none" w:sz="0" w:space="0" w:color="auto"/>
        <w:left w:val="none" w:sz="0" w:space="0" w:color="auto"/>
        <w:bottom w:val="none" w:sz="0" w:space="0" w:color="auto"/>
        <w:right w:val="none" w:sz="0" w:space="0" w:color="auto"/>
      </w:divBdr>
    </w:div>
    <w:div w:id="473910515">
      <w:bodyDiv w:val="1"/>
      <w:marLeft w:val="0"/>
      <w:marRight w:val="0"/>
      <w:marTop w:val="0"/>
      <w:marBottom w:val="0"/>
      <w:divBdr>
        <w:top w:val="none" w:sz="0" w:space="0" w:color="auto"/>
        <w:left w:val="none" w:sz="0" w:space="0" w:color="auto"/>
        <w:bottom w:val="none" w:sz="0" w:space="0" w:color="auto"/>
        <w:right w:val="none" w:sz="0" w:space="0" w:color="auto"/>
      </w:divBdr>
    </w:div>
    <w:div w:id="483357180">
      <w:bodyDiv w:val="1"/>
      <w:marLeft w:val="0"/>
      <w:marRight w:val="0"/>
      <w:marTop w:val="0"/>
      <w:marBottom w:val="0"/>
      <w:divBdr>
        <w:top w:val="none" w:sz="0" w:space="0" w:color="auto"/>
        <w:left w:val="none" w:sz="0" w:space="0" w:color="auto"/>
        <w:bottom w:val="none" w:sz="0" w:space="0" w:color="auto"/>
        <w:right w:val="none" w:sz="0" w:space="0" w:color="auto"/>
      </w:divBdr>
    </w:div>
    <w:div w:id="582031191">
      <w:bodyDiv w:val="1"/>
      <w:marLeft w:val="0"/>
      <w:marRight w:val="0"/>
      <w:marTop w:val="0"/>
      <w:marBottom w:val="0"/>
      <w:divBdr>
        <w:top w:val="none" w:sz="0" w:space="0" w:color="auto"/>
        <w:left w:val="none" w:sz="0" w:space="0" w:color="auto"/>
        <w:bottom w:val="none" w:sz="0" w:space="0" w:color="auto"/>
        <w:right w:val="none" w:sz="0" w:space="0" w:color="auto"/>
      </w:divBdr>
    </w:div>
    <w:div w:id="689524538">
      <w:bodyDiv w:val="1"/>
      <w:marLeft w:val="0"/>
      <w:marRight w:val="0"/>
      <w:marTop w:val="0"/>
      <w:marBottom w:val="0"/>
      <w:divBdr>
        <w:top w:val="none" w:sz="0" w:space="0" w:color="auto"/>
        <w:left w:val="none" w:sz="0" w:space="0" w:color="auto"/>
        <w:bottom w:val="none" w:sz="0" w:space="0" w:color="auto"/>
        <w:right w:val="none" w:sz="0" w:space="0" w:color="auto"/>
      </w:divBdr>
    </w:div>
    <w:div w:id="792140748">
      <w:bodyDiv w:val="1"/>
      <w:marLeft w:val="0"/>
      <w:marRight w:val="0"/>
      <w:marTop w:val="0"/>
      <w:marBottom w:val="0"/>
      <w:divBdr>
        <w:top w:val="none" w:sz="0" w:space="0" w:color="auto"/>
        <w:left w:val="none" w:sz="0" w:space="0" w:color="auto"/>
        <w:bottom w:val="none" w:sz="0" w:space="0" w:color="auto"/>
        <w:right w:val="none" w:sz="0" w:space="0" w:color="auto"/>
      </w:divBdr>
    </w:div>
    <w:div w:id="859199034">
      <w:bodyDiv w:val="1"/>
      <w:marLeft w:val="0"/>
      <w:marRight w:val="0"/>
      <w:marTop w:val="0"/>
      <w:marBottom w:val="0"/>
      <w:divBdr>
        <w:top w:val="none" w:sz="0" w:space="0" w:color="auto"/>
        <w:left w:val="none" w:sz="0" w:space="0" w:color="auto"/>
        <w:bottom w:val="none" w:sz="0" w:space="0" w:color="auto"/>
        <w:right w:val="none" w:sz="0" w:space="0" w:color="auto"/>
      </w:divBdr>
    </w:div>
    <w:div w:id="878854934">
      <w:bodyDiv w:val="1"/>
      <w:marLeft w:val="0"/>
      <w:marRight w:val="0"/>
      <w:marTop w:val="0"/>
      <w:marBottom w:val="0"/>
      <w:divBdr>
        <w:top w:val="none" w:sz="0" w:space="0" w:color="auto"/>
        <w:left w:val="none" w:sz="0" w:space="0" w:color="auto"/>
        <w:bottom w:val="none" w:sz="0" w:space="0" w:color="auto"/>
        <w:right w:val="none" w:sz="0" w:space="0" w:color="auto"/>
      </w:divBdr>
    </w:div>
    <w:div w:id="888565467">
      <w:bodyDiv w:val="1"/>
      <w:marLeft w:val="0"/>
      <w:marRight w:val="0"/>
      <w:marTop w:val="0"/>
      <w:marBottom w:val="0"/>
      <w:divBdr>
        <w:top w:val="none" w:sz="0" w:space="0" w:color="auto"/>
        <w:left w:val="none" w:sz="0" w:space="0" w:color="auto"/>
        <w:bottom w:val="none" w:sz="0" w:space="0" w:color="auto"/>
        <w:right w:val="none" w:sz="0" w:space="0" w:color="auto"/>
      </w:divBdr>
    </w:div>
    <w:div w:id="897547816">
      <w:bodyDiv w:val="1"/>
      <w:marLeft w:val="0"/>
      <w:marRight w:val="0"/>
      <w:marTop w:val="0"/>
      <w:marBottom w:val="0"/>
      <w:divBdr>
        <w:top w:val="none" w:sz="0" w:space="0" w:color="auto"/>
        <w:left w:val="none" w:sz="0" w:space="0" w:color="auto"/>
        <w:bottom w:val="none" w:sz="0" w:space="0" w:color="auto"/>
        <w:right w:val="none" w:sz="0" w:space="0" w:color="auto"/>
      </w:divBdr>
    </w:div>
    <w:div w:id="931625807">
      <w:bodyDiv w:val="1"/>
      <w:marLeft w:val="0"/>
      <w:marRight w:val="0"/>
      <w:marTop w:val="0"/>
      <w:marBottom w:val="0"/>
      <w:divBdr>
        <w:top w:val="none" w:sz="0" w:space="0" w:color="auto"/>
        <w:left w:val="none" w:sz="0" w:space="0" w:color="auto"/>
        <w:bottom w:val="none" w:sz="0" w:space="0" w:color="auto"/>
        <w:right w:val="none" w:sz="0" w:space="0" w:color="auto"/>
      </w:divBdr>
      <w:divsChild>
        <w:div w:id="343823644">
          <w:marLeft w:val="288"/>
          <w:marRight w:val="0"/>
          <w:marTop w:val="120"/>
          <w:marBottom w:val="0"/>
          <w:divBdr>
            <w:top w:val="none" w:sz="0" w:space="0" w:color="auto"/>
            <w:left w:val="none" w:sz="0" w:space="0" w:color="auto"/>
            <w:bottom w:val="none" w:sz="0" w:space="0" w:color="auto"/>
            <w:right w:val="none" w:sz="0" w:space="0" w:color="auto"/>
          </w:divBdr>
        </w:div>
      </w:divsChild>
    </w:div>
    <w:div w:id="1002856983">
      <w:bodyDiv w:val="1"/>
      <w:marLeft w:val="0"/>
      <w:marRight w:val="0"/>
      <w:marTop w:val="0"/>
      <w:marBottom w:val="0"/>
      <w:divBdr>
        <w:top w:val="none" w:sz="0" w:space="0" w:color="auto"/>
        <w:left w:val="none" w:sz="0" w:space="0" w:color="auto"/>
        <w:bottom w:val="none" w:sz="0" w:space="0" w:color="auto"/>
        <w:right w:val="none" w:sz="0" w:space="0" w:color="auto"/>
      </w:divBdr>
    </w:div>
    <w:div w:id="1128165150">
      <w:bodyDiv w:val="1"/>
      <w:marLeft w:val="0"/>
      <w:marRight w:val="0"/>
      <w:marTop w:val="0"/>
      <w:marBottom w:val="0"/>
      <w:divBdr>
        <w:top w:val="none" w:sz="0" w:space="0" w:color="auto"/>
        <w:left w:val="none" w:sz="0" w:space="0" w:color="auto"/>
        <w:bottom w:val="none" w:sz="0" w:space="0" w:color="auto"/>
        <w:right w:val="none" w:sz="0" w:space="0" w:color="auto"/>
      </w:divBdr>
    </w:div>
    <w:div w:id="1188442183">
      <w:bodyDiv w:val="1"/>
      <w:marLeft w:val="0"/>
      <w:marRight w:val="0"/>
      <w:marTop w:val="0"/>
      <w:marBottom w:val="0"/>
      <w:divBdr>
        <w:top w:val="none" w:sz="0" w:space="0" w:color="auto"/>
        <w:left w:val="none" w:sz="0" w:space="0" w:color="auto"/>
        <w:bottom w:val="none" w:sz="0" w:space="0" w:color="auto"/>
        <w:right w:val="none" w:sz="0" w:space="0" w:color="auto"/>
      </w:divBdr>
    </w:div>
    <w:div w:id="1234462017">
      <w:bodyDiv w:val="1"/>
      <w:marLeft w:val="0"/>
      <w:marRight w:val="0"/>
      <w:marTop w:val="0"/>
      <w:marBottom w:val="0"/>
      <w:divBdr>
        <w:top w:val="none" w:sz="0" w:space="0" w:color="auto"/>
        <w:left w:val="none" w:sz="0" w:space="0" w:color="auto"/>
        <w:bottom w:val="none" w:sz="0" w:space="0" w:color="auto"/>
        <w:right w:val="none" w:sz="0" w:space="0" w:color="auto"/>
      </w:divBdr>
    </w:div>
    <w:div w:id="1237282236">
      <w:bodyDiv w:val="1"/>
      <w:marLeft w:val="0"/>
      <w:marRight w:val="0"/>
      <w:marTop w:val="0"/>
      <w:marBottom w:val="0"/>
      <w:divBdr>
        <w:top w:val="none" w:sz="0" w:space="0" w:color="auto"/>
        <w:left w:val="none" w:sz="0" w:space="0" w:color="auto"/>
        <w:bottom w:val="none" w:sz="0" w:space="0" w:color="auto"/>
        <w:right w:val="none" w:sz="0" w:space="0" w:color="auto"/>
      </w:divBdr>
    </w:div>
    <w:div w:id="1378046167">
      <w:bodyDiv w:val="1"/>
      <w:marLeft w:val="0"/>
      <w:marRight w:val="0"/>
      <w:marTop w:val="0"/>
      <w:marBottom w:val="0"/>
      <w:divBdr>
        <w:top w:val="none" w:sz="0" w:space="0" w:color="auto"/>
        <w:left w:val="none" w:sz="0" w:space="0" w:color="auto"/>
        <w:bottom w:val="none" w:sz="0" w:space="0" w:color="auto"/>
        <w:right w:val="none" w:sz="0" w:space="0" w:color="auto"/>
      </w:divBdr>
    </w:div>
    <w:div w:id="1382705130">
      <w:bodyDiv w:val="1"/>
      <w:marLeft w:val="0"/>
      <w:marRight w:val="0"/>
      <w:marTop w:val="0"/>
      <w:marBottom w:val="0"/>
      <w:divBdr>
        <w:top w:val="none" w:sz="0" w:space="0" w:color="auto"/>
        <w:left w:val="none" w:sz="0" w:space="0" w:color="auto"/>
        <w:bottom w:val="none" w:sz="0" w:space="0" w:color="auto"/>
        <w:right w:val="none" w:sz="0" w:space="0" w:color="auto"/>
      </w:divBdr>
    </w:div>
    <w:div w:id="1389718240">
      <w:bodyDiv w:val="1"/>
      <w:marLeft w:val="0"/>
      <w:marRight w:val="0"/>
      <w:marTop w:val="0"/>
      <w:marBottom w:val="0"/>
      <w:divBdr>
        <w:top w:val="none" w:sz="0" w:space="0" w:color="auto"/>
        <w:left w:val="none" w:sz="0" w:space="0" w:color="auto"/>
        <w:bottom w:val="none" w:sz="0" w:space="0" w:color="auto"/>
        <w:right w:val="none" w:sz="0" w:space="0" w:color="auto"/>
      </w:divBdr>
    </w:div>
    <w:div w:id="1437676705">
      <w:bodyDiv w:val="1"/>
      <w:marLeft w:val="0"/>
      <w:marRight w:val="0"/>
      <w:marTop w:val="0"/>
      <w:marBottom w:val="0"/>
      <w:divBdr>
        <w:top w:val="none" w:sz="0" w:space="0" w:color="auto"/>
        <w:left w:val="none" w:sz="0" w:space="0" w:color="auto"/>
        <w:bottom w:val="none" w:sz="0" w:space="0" w:color="auto"/>
        <w:right w:val="none" w:sz="0" w:space="0" w:color="auto"/>
      </w:divBdr>
    </w:div>
    <w:div w:id="1466237719">
      <w:bodyDiv w:val="1"/>
      <w:marLeft w:val="0"/>
      <w:marRight w:val="0"/>
      <w:marTop w:val="0"/>
      <w:marBottom w:val="0"/>
      <w:divBdr>
        <w:top w:val="none" w:sz="0" w:space="0" w:color="auto"/>
        <w:left w:val="none" w:sz="0" w:space="0" w:color="auto"/>
        <w:bottom w:val="none" w:sz="0" w:space="0" w:color="auto"/>
        <w:right w:val="none" w:sz="0" w:space="0" w:color="auto"/>
      </w:divBdr>
    </w:div>
    <w:div w:id="1581985194">
      <w:bodyDiv w:val="1"/>
      <w:marLeft w:val="0"/>
      <w:marRight w:val="0"/>
      <w:marTop w:val="0"/>
      <w:marBottom w:val="0"/>
      <w:divBdr>
        <w:top w:val="none" w:sz="0" w:space="0" w:color="auto"/>
        <w:left w:val="none" w:sz="0" w:space="0" w:color="auto"/>
        <w:bottom w:val="none" w:sz="0" w:space="0" w:color="auto"/>
        <w:right w:val="none" w:sz="0" w:space="0" w:color="auto"/>
      </w:divBdr>
    </w:div>
    <w:div w:id="1635989627">
      <w:bodyDiv w:val="1"/>
      <w:marLeft w:val="0"/>
      <w:marRight w:val="0"/>
      <w:marTop w:val="0"/>
      <w:marBottom w:val="0"/>
      <w:divBdr>
        <w:top w:val="none" w:sz="0" w:space="0" w:color="auto"/>
        <w:left w:val="none" w:sz="0" w:space="0" w:color="auto"/>
        <w:bottom w:val="none" w:sz="0" w:space="0" w:color="auto"/>
        <w:right w:val="none" w:sz="0" w:space="0" w:color="auto"/>
      </w:divBdr>
    </w:div>
    <w:div w:id="1671368802">
      <w:bodyDiv w:val="1"/>
      <w:marLeft w:val="0"/>
      <w:marRight w:val="0"/>
      <w:marTop w:val="0"/>
      <w:marBottom w:val="0"/>
      <w:divBdr>
        <w:top w:val="none" w:sz="0" w:space="0" w:color="auto"/>
        <w:left w:val="none" w:sz="0" w:space="0" w:color="auto"/>
        <w:bottom w:val="none" w:sz="0" w:space="0" w:color="auto"/>
        <w:right w:val="none" w:sz="0" w:space="0" w:color="auto"/>
      </w:divBdr>
    </w:div>
    <w:div w:id="1693847794">
      <w:bodyDiv w:val="1"/>
      <w:marLeft w:val="0"/>
      <w:marRight w:val="0"/>
      <w:marTop w:val="0"/>
      <w:marBottom w:val="0"/>
      <w:divBdr>
        <w:top w:val="none" w:sz="0" w:space="0" w:color="auto"/>
        <w:left w:val="none" w:sz="0" w:space="0" w:color="auto"/>
        <w:bottom w:val="none" w:sz="0" w:space="0" w:color="auto"/>
        <w:right w:val="none" w:sz="0" w:space="0" w:color="auto"/>
      </w:divBdr>
    </w:div>
    <w:div w:id="1725564553">
      <w:bodyDiv w:val="1"/>
      <w:marLeft w:val="0"/>
      <w:marRight w:val="0"/>
      <w:marTop w:val="0"/>
      <w:marBottom w:val="0"/>
      <w:divBdr>
        <w:top w:val="none" w:sz="0" w:space="0" w:color="auto"/>
        <w:left w:val="none" w:sz="0" w:space="0" w:color="auto"/>
        <w:bottom w:val="none" w:sz="0" w:space="0" w:color="auto"/>
        <w:right w:val="none" w:sz="0" w:space="0" w:color="auto"/>
      </w:divBdr>
    </w:div>
    <w:div w:id="1749763350">
      <w:bodyDiv w:val="1"/>
      <w:marLeft w:val="0"/>
      <w:marRight w:val="0"/>
      <w:marTop w:val="0"/>
      <w:marBottom w:val="0"/>
      <w:divBdr>
        <w:top w:val="none" w:sz="0" w:space="0" w:color="auto"/>
        <w:left w:val="none" w:sz="0" w:space="0" w:color="auto"/>
        <w:bottom w:val="none" w:sz="0" w:space="0" w:color="auto"/>
        <w:right w:val="none" w:sz="0" w:space="0" w:color="auto"/>
      </w:divBdr>
      <w:divsChild>
        <w:div w:id="1622154688">
          <w:marLeft w:val="0"/>
          <w:marRight w:val="0"/>
          <w:marTop w:val="0"/>
          <w:marBottom w:val="0"/>
          <w:divBdr>
            <w:top w:val="none" w:sz="0" w:space="0" w:color="auto"/>
            <w:left w:val="none" w:sz="0" w:space="0" w:color="auto"/>
            <w:bottom w:val="none" w:sz="0" w:space="0" w:color="auto"/>
            <w:right w:val="none" w:sz="0" w:space="0" w:color="auto"/>
          </w:divBdr>
          <w:divsChild>
            <w:div w:id="1102804789">
              <w:marLeft w:val="0"/>
              <w:marRight w:val="0"/>
              <w:marTop w:val="0"/>
              <w:marBottom w:val="0"/>
              <w:divBdr>
                <w:top w:val="none" w:sz="0" w:space="0" w:color="auto"/>
                <w:left w:val="none" w:sz="0" w:space="0" w:color="auto"/>
                <w:bottom w:val="none" w:sz="0" w:space="0" w:color="auto"/>
                <w:right w:val="none" w:sz="0" w:space="0" w:color="auto"/>
              </w:divBdr>
              <w:divsChild>
                <w:div w:id="721831916">
                  <w:marLeft w:val="0"/>
                  <w:marRight w:val="0"/>
                  <w:marTop w:val="0"/>
                  <w:marBottom w:val="0"/>
                  <w:divBdr>
                    <w:top w:val="none" w:sz="0" w:space="0" w:color="auto"/>
                    <w:left w:val="none" w:sz="0" w:space="0" w:color="auto"/>
                    <w:bottom w:val="none" w:sz="0" w:space="0" w:color="auto"/>
                    <w:right w:val="none" w:sz="0" w:space="0" w:color="auto"/>
                  </w:divBdr>
                  <w:divsChild>
                    <w:div w:id="20908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80525">
          <w:marLeft w:val="0"/>
          <w:marRight w:val="0"/>
          <w:marTop w:val="0"/>
          <w:marBottom w:val="0"/>
          <w:divBdr>
            <w:top w:val="none" w:sz="0" w:space="0" w:color="auto"/>
            <w:left w:val="none" w:sz="0" w:space="0" w:color="auto"/>
            <w:bottom w:val="none" w:sz="0" w:space="0" w:color="auto"/>
            <w:right w:val="none" w:sz="0" w:space="0" w:color="auto"/>
          </w:divBdr>
          <w:divsChild>
            <w:div w:id="1512377231">
              <w:marLeft w:val="0"/>
              <w:marRight w:val="0"/>
              <w:marTop w:val="0"/>
              <w:marBottom w:val="0"/>
              <w:divBdr>
                <w:top w:val="none" w:sz="0" w:space="0" w:color="auto"/>
                <w:left w:val="none" w:sz="0" w:space="0" w:color="auto"/>
                <w:bottom w:val="none" w:sz="0" w:space="0" w:color="auto"/>
                <w:right w:val="none" w:sz="0" w:space="0" w:color="auto"/>
              </w:divBdr>
            </w:div>
          </w:divsChild>
        </w:div>
        <w:div w:id="1633557028">
          <w:marLeft w:val="0"/>
          <w:marRight w:val="0"/>
          <w:marTop w:val="0"/>
          <w:marBottom w:val="0"/>
          <w:divBdr>
            <w:top w:val="none" w:sz="0" w:space="0" w:color="auto"/>
            <w:left w:val="none" w:sz="0" w:space="0" w:color="auto"/>
            <w:bottom w:val="none" w:sz="0" w:space="0" w:color="auto"/>
            <w:right w:val="none" w:sz="0" w:space="0" w:color="auto"/>
          </w:divBdr>
          <w:divsChild>
            <w:div w:id="890922547">
              <w:marLeft w:val="0"/>
              <w:marRight w:val="0"/>
              <w:marTop w:val="0"/>
              <w:marBottom w:val="0"/>
              <w:divBdr>
                <w:top w:val="none" w:sz="0" w:space="0" w:color="auto"/>
                <w:left w:val="none" w:sz="0" w:space="0" w:color="auto"/>
                <w:bottom w:val="none" w:sz="0" w:space="0" w:color="auto"/>
                <w:right w:val="none" w:sz="0" w:space="0" w:color="auto"/>
              </w:divBdr>
              <w:divsChild>
                <w:div w:id="1548033448">
                  <w:marLeft w:val="0"/>
                  <w:marRight w:val="0"/>
                  <w:marTop w:val="0"/>
                  <w:marBottom w:val="0"/>
                  <w:divBdr>
                    <w:top w:val="none" w:sz="0" w:space="0" w:color="auto"/>
                    <w:left w:val="none" w:sz="0" w:space="0" w:color="auto"/>
                    <w:bottom w:val="none" w:sz="0" w:space="0" w:color="auto"/>
                    <w:right w:val="none" w:sz="0" w:space="0" w:color="auto"/>
                  </w:divBdr>
                  <w:divsChild>
                    <w:div w:id="504977393">
                      <w:marLeft w:val="0"/>
                      <w:marRight w:val="0"/>
                      <w:marTop w:val="0"/>
                      <w:marBottom w:val="0"/>
                      <w:divBdr>
                        <w:top w:val="none" w:sz="0" w:space="0" w:color="auto"/>
                        <w:left w:val="none" w:sz="0" w:space="0" w:color="auto"/>
                        <w:bottom w:val="none" w:sz="0" w:space="0" w:color="auto"/>
                        <w:right w:val="none" w:sz="0" w:space="0" w:color="auto"/>
                      </w:divBdr>
                      <w:divsChild>
                        <w:div w:id="80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218">
      <w:bodyDiv w:val="1"/>
      <w:marLeft w:val="0"/>
      <w:marRight w:val="0"/>
      <w:marTop w:val="0"/>
      <w:marBottom w:val="0"/>
      <w:divBdr>
        <w:top w:val="none" w:sz="0" w:space="0" w:color="auto"/>
        <w:left w:val="none" w:sz="0" w:space="0" w:color="auto"/>
        <w:bottom w:val="none" w:sz="0" w:space="0" w:color="auto"/>
        <w:right w:val="none" w:sz="0" w:space="0" w:color="auto"/>
      </w:divBdr>
    </w:div>
    <w:div w:id="2033411526">
      <w:bodyDiv w:val="1"/>
      <w:marLeft w:val="0"/>
      <w:marRight w:val="0"/>
      <w:marTop w:val="0"/>
      <w:marBottom w:val="0"/>
      <w:divBdr>
        <w:top w:val="none" w:sz="0" w:space="0" w:color="auto"/>
        <w:left w:val="none" w:sz="0" w:space="0" w:color="auto"/>
        <w:bottom w:val="none" w:sz="0" w:space="0" w:color="auto"/>
        <w:right w:val="none" w:sz="0" w:space="0" w:color="auto"/>
      </w:divBdr>
    </w:div>
    <w:div w:id="2049527033">
      <w:bodyDiv w:val="1"/>
      <w:marLeft w:val="0"/>
      <w:marRight w:val="0"/>
      <w:marTop w:val="0"/>
      <w:marBottom w:val="0"/>
      <w:divBdr>
        <w:top w:val="none" w:sz="0" w:space="0" w:color="auto"/>
        <w:left w:val="none" w:sz="0" w:space="0" w:color="auto"/>
        <w:bottom w:val="none" w:sz="0" w:space="0" w:color="auto"/>
        <w:right w:val="none" w:sz="0" w:space="0" w:color="auto"/>
      </w:divBdr>
    </w:div>
    <w:div w:id="2084402623">
      <w:bodyDiv w:val="1"/>
      <w:marLeft w:val="0"/>
      <w:marRight w:val="0"/>
      <w:marTop w:val="0"/>
      <w:marBottom w:val="0"/>
      <w:divBdr>
        <w:top w:val="none" w:sz="0" w:space="0" w:color="auto"/>
        <w:left w:val="none" w:sz="0" w:space="0" w:color="auto"/>
        <w:bottom w:val="none" w:sz="0" w:space="0" w:color="auto"/>
        <w:right w:val="none" w:sz="0" w:space="0" w:color="auto"/>
      </w:divBdr>
    </w:div>
    <w:div w:id="2142916694">
      <w:bodyDiv w:val="1"/>
      <w:marLeft w:val="0"/>
      <w:marRight w:val="0"/>
      <w:marTop w:val="0"/>
      <w:marBottom w:val="0"/>
      <w:divBdr>
        <w:top w:val="none" w:sz="0" w:space="0" w:color="auto"/>
        <w:left w:val="none" w:sz="0" w:space="0" w:color="auto"/>
        <w:bottom w:val="none" w:sz="0" w:space="0" w:color="auto"/>
        <w:right w:val="none" w:sz="0" w:space="0" w:color="auto"/>
      </w:divBdr>
      <w:divsChild>
        <w:div w:id="692878969">
          <w:marLeft w:val="0"/>
          <w:marRight w:val="0"/>
          <w:marTop w:val="0"/>
          <w:marBottom w:val="0"/>
          <w:divBdr>
            <w:top w:val="none" w:sz="0" w:space="0" w:color="auto"/>
            <w:left w:val="none" w:sz="0" w:space="0" w:color="auto"/>
            <w:bottom w:val="none" w:sz="0" w:space="0" w:color="auto"/>
            <w:right w:val="none" w:sz="0" w:space="0" w:color="auto"/>
          </w:divBdr>
          <w:divsChild>
            <w:div w:id="337317266">
              <w:marLeft w:val="0"/>
              <w:marRight w:val="0"/>
              <w:marTop w:val="0"/>
              <w:marBottom w:val="240"/>
              <w:divBdr>
                <w:top w:val="none" w:sz="0" w:space="0" w:color="auto"/>
                <w:left w:val="none" w:sz="0" w:space="0" w:color="auto"/>
                <w:bottom w:val="none" w:sz="0" w:space="0" w:color="auto"/>
                <w:right w:val="none" w:sz="0" w:space="0" w:color="auto"/>
              </w:divBdr>
            </w:div>
          </w:divsChild>
        </w:div>
        <w:div w:id="411706414">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office@inwit.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B212E7BAB4394F87342F71651FAE0E" ma:contentTypeVersion="12" ma:contentTypeDescription="Create a new document." ma:contentTypeScope="" ma:versionID="446b2fc425e0cfc6f5f3cd10000f5f14">
  <xsd:schema xmlns:xsd="http://www.w3.org/2001/XMLSchema" xmlns:xs="http://www.w3.org/2001/XMLSchema" xmlns:p="http://schemas.microsoft.com/office/2006/metadata/properties" xmlns:ns2="a4bb097d-78e0-4d51-b17e-a4b2da7b05fe" xmlns:ns3="0e8ab8f8-e076-4c99-ab2c-471d657de1e3" targetNamespace="http://schemas.microsoft.com/office/2006/metadata/properties" ma:root="true" ma:fieldsID="9030c0cdf4dbab031a28e60a4ddb4be9" ns2:_="" ns3:_="">
    <xsd:import namespace="a4bb097d-78e0-4d51-b17e-a4b2da7b05fe"/>
    <xsd:import namespace="0e8ab8f8-e076-4c99-ab2c-471d657de1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097d-78e0-4d51-b17e-a4b2da7b0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1fd58-4d1f-4227-b348-18deb10344d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ab8f8-e076-4c99-ab2c-471d657de1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61e42-fe1b-4a1b-92f3-862cec0aac25}" ma:internalName="TaxCatchAll" ma:showField="CatchAllData" ma:web="0e8ab8f8-e076-4c99-ab2c-471d657de1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8ab8f8-e076-4c99-ab2c-471d657de1e3" xsi:nil="true"/>
    <lcf76f155ced4ddcb4097134ff3c332f xmlns="a4bb097d-78e0-4d51-b17e-a4b2da7b05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D8F38C-DF6D-4570-8D0B-489C8CB07B18}">
  <ds:schemaRefs>
    <ds:schemaRef ds:uri="http://schemas.openxmlformats.org/officeDocument/2006/bibliography"/>
  </ds:schemaRefs>
</ds:datastoreItem>
</file>

<file path=customXml/itemProps2.xml><?xml version="1.0" encoding="utf-8"?>
<ds:datastoreItem xmlns:ds="http://schemas.openxmlformats.org/officeDocument/2006/customXml" ds:itemID="{1B0C969E-F45E-4F6D-A40F-3E1D1B2F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b097d-78e0-4d51-b17e-a4b2da7b05fe"/>
    <ds:schemaRef ds:uri="0e8ab8f8-e076-4c99-ab2c-471d657de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A7FFB-3780-433F-8AFC-DAD0F4128037}">
  <ds:schemaRefs>
    <ds:schemaRef ds:uri="http://schemas.microsoft.com/sharepoint/v3/contenttype/forms"/>
  </ds:schemaRefs>
</ds:datastoreItem>
</file>

<file path=customXml/itemProps4.xml><?xml version="1.0" encoding="utf-8"?>
<ds:datastoreItem xmlns:ds="http://schemas.openxmlformats.org/officeDocument/2006/customXml" ds:itemID="{FEBFD309-004E-49B4-800A-36150A008943}">
  <ds:schemaRefs>
    <ds:schemaRef ds:uri="http://schemas.microsoft.com/office/2006/metadata/properties"/>
    <ds:schemaRef ds:uri="http://schemas.microsoft.com/office/infopath/2007/PartnerControls"/>
    <ds:schemaRef ds:uri="0e8ab8f8-e076-4c99-ab2c-471d657de1e3"/>
    <ds:schemaRef ds:uri="a4bb097d-78e0-4d51-b17e-a4b2da7b05fe"/>
  </ds:schemaRefs>
</ds:datastoreItem>
</file>

<file path=docMetadata/LabelInfo.xml><?xml version="1.0" encoding="utf-8"?>
<clbl:labelList xmlns:clbl="http://schemas.microsoft.com/office/2020/mipLabelMetadata">
  <clbl:label id="{e6971d01-741d-4f83-b609-1527b3ee1218}" enabled="0" method="" siteId="{e6971d01-741d-4f83-b609-1527b3ee1218}"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1022</Words>
  <Characters>5828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vanessa.gloria@inwit.it</dc:creator>
  <cp:keywords/>
  <dc:description/>
  <cp:lastModifiedBy>Gloria Vanessa</cp:lastModifiedBy>
  <cp:revision>8</cp:revision>
  <cp:lastPrinted>2024-01-16T15:43:00Z</cp:lastPrinted>
  <dcterms:created xsi:type="dcterms:W3CDTF">2025-05-16T14:55:00Z</dcterms:created>
  <dcterms:modified xsi:type="dcterms:W3CDTF">2025-05-16T15:40:00Z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0x010100FDB212E7BAB4394F87342F71651FAE0E</vt:lpwstr>
  </property>
  <property fmtid="{D5CDD505-2E9C-101B-9397-08002B2CF9AE}" pid="3" name="MediaServiceImageTags">
    <vt:lpwstr/>
  </property>
</Properties>
</file>